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B" w:rsidRPr="0044683B" w:rsidRDefault="001076E1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_tradnl" w:eastAsia="es-ES_tradnl"/>
        </w:rPr>
        <w:drawing>
          <wp:inline distT="0" distB="0" distL="0" distR="0">
            <wp:extent cx="344805" cy="396875"/>
            <wp:effectExtent l="19050" t="0" r="0" b="0"/>
            <wp:docPr id="1" name="Imagen 1" descr="i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3B" w:rsidRDefault="0044683B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4B0C3D" w:rsidRPr="00CE0E3D" w:rsidRDefault="004B0C3D" w:rsidP="005306AB">
      <w:pPr>
        <w:widowControl w:val="0"/>
        <w:jc w:val="center"/>
        <w:rPr>
          <w:rFonts w:ascii="Arial" w:hAnsi="Arial" w:cs="Arial"/>
          <w:b/>
          <w:noProof/>
          <w:lang w:val="en-GB"/>
        </w:rPr>
      </w:pPr>
      <w:r w:rsidRPr="00CE0E3D">
        <w:rPr>
          <w:rFonts w:ascii="Arial" w:hAnsi="Arial" w:cs="Arial"/>
          <w:b/>
          <w:noProof/>
          <w:lang w:val="en-GB"/>
        </w:rPr>
        <w:t>HOSPITAL UNIVERSITARI</w:t>
      </w:r>
    </w:p>
    <w:p w:rsidR="004B0C3D" w:rsidRPr="00CE0E3D" w:rsidRDefault="004B0C3D" w:rsidP="005306AB">
      <w:pPr>
        <w:widowControl w:val="0"/>
        <w:jc w:val="center"/>
        <w:rPr>
          <w:rFonts w:ascii="Arial" w:hAnsi="Arial" w:cs="Arial"/>
          <w:b/>
          <w:noProof/>
          <w:lang w:val="en-GB"/>
        </w:rPr>
      </w:pPr>
      <w:r w:rsidRPr="00CE0E3D">
        <w:rPr>
          <w:rFonts w:ascii="Arial" w:hAnsi="Arial" w:cs="Arial"/>
          <w:b/>
          <w:noProof/>
          <w:lang w:val="en-GB"/>
        </w:rPr>
        <w:t>GERMANS TRIAS I PUJOL</w:t>
      </w:r>
    </w:p>
    <w:p w:rsidR="007A5E58" w:rsidRPr="0044683B" w:rsidRDefault="007A5E58" w:rsidP="005306AB">
      <w:pPr>
        <w:widowControl w:val="0"/>
        <w:jc w:val="center"/>
        <w:rPr>
          <w:rFonts w:ascii="Arial" w:hAnsi="Arial" w:cs="Arial"/>
          <w:b/>
          <w:noProof/>
          <w:lang w:val="es-ES"/>
        </w:rPr>
      </w:pPr>
      <w:r w:rsidRPr="0044683B">
        <w:rPr>
          <w:rFonts w:ascii="Arial" w:hAnsi="Arial" w:cs="Arial"/>
          <w:b/>
          <w:noProof/>
          <w:lang w:val="es-ES"/>
        </w:rPr>
        <w:t>Servicio de Farmacia</w:t>
      </w:r>
    </w:p>
    <w:p w:rsidR="007A5E58" w:rsidRPr="0044683B" w:rsidRDefault="007A5E58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7A5E58" w:rsidRPr="0044683B" w:rsidRDefault="007A5E58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7A5E58" w:rsidRPr="0044683B" w:rsidRDefault="007A5E58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7A5E58" w:rsidRPr="0044683B" w:rsidRDefault="003C6C19" w:rsidP="005306AB">
      <w:pPr>
        <w:widowControl w:val="0"/>
        <w:jc w:val="center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V</w:t>
      </w:r>
      <w:r w:rsidR="00064C8B">
        <w:rPr>
          <w:rFonts w:ascii="Arial" w:hAnsi="Arial" w:cs="Arial"/>
          <w:b/>
          <w:noProof/>
          <w:lang w:val="es-ES"/>
        </w:rPr>
        <w:t xml:space="preserve"> </w:t>
      </w:r>
      <w:r w:rsidR="007A5E58" w:rsidRPr="0044683B">
        <w:rPr>
          <w:rFonts w:ascii="Arial" w:hAnsi="Arial" w:cs="Arial"/>
          <w:b/>
          <w:noProof/>
          <w:lang w:val="es-ES"/>
        </w:rPr>
        <w:t>CURSO DE</w:t>
      </w:r>
    </w:p>
    <w:p w:rsidR="007A5E58" w:rsidRPr="0044683B" w:rsidRDefault="007A5E58" w:rsidP="005306AB">
      <w:pPr>
        <w:widowControl w:val="0"/>
        <w:jc w:val="center"/>
        <w:rPr>
          <w:rFonts w:ascii="Arial" w:hAnsi="Arial" w:cs="Arial"/>
          <w:b/>
          <w:noProof/>
          <w:lang w:val="es-ES"/>
        </w:rPr>
      </w:pPr>
      <w:r w:rsidRPr="0044683B">
        <w:rPr>
          <w:rFonts w:ascii="Arial" w:hAnsi="Arial" w:cs="Arial"/>
          <w:b/>
          <w:noProof/>
          <w:lang w:val="es-ES"/>
        </w:rPr>
        <w:t>ATENCIÓN  AL PACIENTE EN TRATAMIENTO CON M</w:t>
      </w:r>
      <w:r w:rsidR="00E34B49" w:rsidRPr="0044683B">
        <w:rPr>
          <w:rFonts w:ascii="Arial" w:hAnsi="Arial" w:cs="Arial"/>
          <w:b/>
          <w:noProof/>
          <w:lang w:val="es-ES"/>
        </w:rPr>
        <w:t>EDICACIÓ</w:t>
      </w:r>
      <w:r w:rsidRPr="0044683B">
        <w:rPr>
          <w:rFonts w:ascii="Arial" w:hAnsi="Arial" w:cs="Arial"/>
          <w:b/>
          <w:noProof/>
          <w:lang w:val="es-ES"/>
        </w:rPr>
        <w:t>N HOSPITALARIA DE DISPENSACIÓN AMBULATORIA (MHDA)</w:t>
      </w:r>
    </w:p>
    <w:p w:rsidR="00E34B49" w:rsidRDefault="00E34B49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E34B49" w:rsidRDefault="00E34B49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691C3D" w:rsidRPr="0044683B" w:rsidRDefault="00691C3D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E34B49" w:rsidRPr="0044683B" w:rsidRDefault="0081467D" w:rsidP="005306AB">
      <w:pPr>
        <w:widowControl w:val="0"/>
        <w:jc w:val="center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d</w:t>
      </w:r>
      <w:r w:rsidR="00AC7FF9">
        <w:rPr>
          <w:rFonts w:ascii="Arial" w:hAnsi="Arial" w:cs="Arial"/>
          <w:noProof/>
          <w:lang w:val="es-ES"/>
        </w:rPr>
        <w:t xml:space="preserve">el </w:t>
      </w:r>
      <w:r w:rsidR="005569D3">
        <w:rPr>
          <w:rFonts w:ascii="Arial" w:hAnsi="Arial" w:cs="Arial"/>
          <w:noProof/>
          <w:lang w:val="es-ES"/>
        </w:rPr>
        <w:t>13</w:t>
      </w:r>
      <w:r w:rsidR="00E34B49" w:rsidRPr="0044683B">
        <w:rPr>
          <w:rFonts w:ascii="Arial" w:hAnsi="Arial" w:cs="Arial"/>
          <w:noProof/>
          <w:lang w:val="es-ES"/>
        </w:rPr>
        <w:t xml:space="preserve"> al </w:t>
      </w:r>
      <w:r w:rsidR="005569D3">
        <w:rPr>
          <w:rFonts w:ascii="Arial" w:hAnsi="Arial" w:cs="Arial"/>
          <w:noProof/>
          <w:lang w:val="es-ES"/>
        </w:rPr>
        <w:t>16</w:t>
      </w:r>
      <w:r w:rsidR="00E34B49" w:rsidRPr="0044683B">
        <w:rPr>
          <w:rFonts w:ascii="Arial" w:hAnsi="Arial" w:cs="Arial"/>
          <w:noProof/>
          <w:lang w:val="es-ES"/>
        </w:rPr>
        <w:t xml:space="preserve"> de Junio de 201</w:t>
      </w:r>
      <w:r w:rsidR="007D3102">
        <w:rPr>
          <w:rFonts w:ascii="Arial" w:hAnsi="Arial" w:cs="Arial"/>
          <w:noProof/>
          <w:lang w:val="es-ES"/>
        </w:rPr>
        <w:t>6</w:t>
      </w:r>
    </w:p>
    <w:p w:rsidR="00E34B49" w:rsidRPr="0044683B" w:rsidRDefault="00E34B49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E34B49" w:rsidRPr="0044683B" w:rsidRDefault="009E47AA" w:rsidP="005306AB">
      <w:pPr>
        <w:widowControl w:val="0"/>
        <w:jc w:val="center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>Unidad Docente-</w:t>
      </w:r>
      <w:r w:rsidR="00E34B49" w:rsidRPr="0044683B">
        <w:rPr>
          <w:rFonts w:ascii="Arial" w:hAnsi="Arial" w:cs="Arial"/>
          <w:noProof/>
          <w:lang w:val="es-ES"/>
        </w:rPr>
        <w:t>Facultad de Medicina (Universidad Autónoma de Barcelona)</w:t>
      </w:r>
    </w:p>
    <w:p w:rsidR="00E34B49" w:rsidRPr="0044683B" w:rsidRDefault="005306AB" w:rsidP="005306AB">
      <w:pPr>
        <w:widowControl w:val="0"/>
        <w:jc w:val="center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Carretera del Canyet, s/nº</w:t>
      </w:r>
    </w:p>
    <w:p w:rsidR="00E34B49" w:rsidRPr="0044683B" w:rsidRDefault="00477585" w:rsidP="005306AB">
      <w:pPr>
        <w:widowControl w:val="0"/>
        <w:jc w:val="center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 xml:space="preserve">08916 </w:t>
      </w:r>
      <w:r w:rsidR="00E34B49" w:rsidRPr="0044683B">
        <w:rPr>
          <w:rFonts w:ascii="Arial" w:hAnsi="Arial" w:cs="Arial"/>
          <w:noProof/>
          <w:lang w:val="es-ES"/>
        </w:rPr>
        <w:t>Badalona</w:t>
      </w:r>
    </w:p>
    <w:p w:rsidR="00E34B49" w:rsidRPr="0044683B" w:rsidRDefault="00E34B49" w:rsidP="005306AB">
      <w:pPr>
        <w:widowControl w:val="0"/>
        <w:jc w:val="center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>(junto al Hospital Germans Trias)</w:t>
      </w:r>
    </w:p>
    <w:p w:rsidR="00E34B49" w:rsidRDefault="00E34B49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44683B" w:rsidRDefault="0044683B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691C3D" w:rsidRPr="0044683B" w:rsidRDefault="00691C3D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E34B49" w:rsidRPr="0044683B" w:rsidRDefault="00A46901" w:rsidP="005306AB">
      <w:pPr>
        <w:widowControl w:val="0"/>
        <w:jc w:val="center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Curso reconocido</w:t>
      </w:r>
      <w:r w:rsidR="00E34B49" w:rsidRPr="0044683B">
        <w:rPr>
          <w:rFonts w:ascii="Arial" w:hAnsi="Arial" w:cs="Arial"/>
          <w:noProof/>
          <w:lang w:val="es-ES"/>
        </w:rPr>
        <w:t xml:space="preserve"> </w:t>
      </w:r>
      <w:r w:rsidR="00AC7FF9">
        <w:rPr>
          <w:rFonts w:ascii="Arial" w:hAnsi="Arial" w:cs="Arial"/>
          <w:noProof/>
          <w:lang w:val="es-ES"/>
        </w:rPr>
        <w:t xml:space="preserve">de interés científico </w:t>
      </w:r>
      <w:r w:rsidR="00E34B49" w:rsidRPr="0044683B">
        <w:rPr>
          <w:rFonts w:ascii="Arial" w:hAnsi="Arial" w:cs="Arial"/>
          <w:noProof/>
          <w:lang w:val="es-ES"/>
        </w:rPr>
        <w:t>por la Sociedad Española de Farmacia Hospitalaria</w:t>
      </w:r>
      <w:r w:rsidR="003D14C1">
        <w:rPr>
          <w:rFonts w:ascii="Arial" w:hAnsi="Arial" w:cs="Arial"/>
          <w:noProof/>
          <w:lang w:val="es-ES"/>
        </w:rPr>
        <w:t xml:space="preserve"> </w:t>
      </w:r>
    </w:p>
    <w:p w:rsidR="00E34B49" w:rsidRPr="0044683B" w:rsidRDefault="00917EA8" w:rsidP="005306AB">
      <w:pPr>
        <w:widowControl w:val="0"/>
        <w:jc w:val="center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 xml:space="preserve">Pendiente de la acreditación </w:t>
      </w:r>
      <w:r w:rsidR="00477585" w:rsidRPr="0044683B">
        <w:rPr>
          <w:rFonts w:ascii="Arial" w:hAnsi="Arial" w:cs="Arial"/>
          <w:noProof/>
          <w:lang w:val="es-ES"/>
        </w:rPr>
        <w:t>por el Consell Català de Formació Continuada de les Professions Sanitàries</w:t>
      </w:r>
      <w:r w:rsidR="00F83DEC">
        <w:rPr>
          <w:rFonts w:ascii="Arial" w:hAnsi="Arial" w:cs="Arial"/>
          <w:noProof/>
          <w:lang w:val="es-ES"/>
        </w:rPr>
        <w:t xml:space="preserve"> </w:t>
      </w:r>
    </w:p>
    <w:p w:rsidR="00E34B49" w:rsidRDefault="00E34B49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4B0C3D" w:rsidRPr="0044683B" w:rsidRDefault="004B0C3D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E34B49" w:rsidRPr="0044683B" w:rsidRDefault="00E34B49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  <w:r w:rsidRPr="0044683B">
        <w:rPr>
          <w:rFonts w:ascii="Arial" w:hAnsi="Arial" w:cs="Arial"/>
          <w:b/>
          <w:noProof/>
          <w:lang w:val="es-ES"/>
        </w:rPr>
        <w:t xml:space="preserve">                            </w:t>
      </w:r>
      <w:r w:rsidR="004B0C3D">
        <w:rPr>
          <w:rFonts w:ascii="Arial" w:hAnsi="Arial" w:cs="Arial"/>
          <w:b/>
          <w:noProof/>
          <w:lang w:val="es-ES"/>
        </w:rPr>
        <w:t xml:space="preserve">                             </w:t>
      </w:r>
      <w:r w:rsidRPr="0044683B">
        <w:rPr>
          <w:rFonts w:ascii="Arial" w:hAnsi="Arial" w:cs="Arial"/>
          <w:b/>
          <w:noProof/>
          <w:lang w:val="es-ES"/>
        </w:rPr>
        <w:t xml:space="preserve">                                                                               </w:t>
      </w:r>
    </w:p>
    <w:p w:rsidR="00E34B49" w:rsidRPr="0044683B" w:rsidRDefault="001076E1" w:rsidP="005306AB">
      <w:pPr>
        <w:widowControl w:val="0"/>
        <w:jc w:val="center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b/>
          <w:noProof/>
          <w:lang w:val="es-ES_tradnl" w:eastAsia="es-ES_tradnl"/>
        </w:rPr>
        <w:drawing>
          <wp:inline distT="0" distB="0" distL="0" distR="0">
            <wp:extent cx="758825" cy="293370"/>
            <wp:effectExtent l="19050" t="0" r="3175" b="0"/>
            <wp:docPr id="2" name="Imagen 2" descr="LOGO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83B" w:rsidRPr="0044683B">
        <w:rPr>
          <w:rFonts w:ascii="Arial" w:hAnsi="Arial" w:cs="Arial"/>
          <w:b/>
          <w:noProof/>
          <w:lang w:val="es-ES"/>
        </w:rPr>
        <w:t xml:space="preserve">  </w:t>
      </w:r>
      <w:r w:rsidR="005306AB">
        <w:rPr>
          <w:rFonts w:ascii="Arial" w:hAnsi="Arial" w:cs="Arial"/>
          <w:b/>
          <w:noProof/>
          <w:lang w:val="es-ES"/>
        </w:rPr>
        <w:t xml:space="preserve">  </w:t>
      </w: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>
            <wp:extent cx="758825" cy="259080"/>
            <wp:effectExtent l="19050" t="0" r="3175" b="0"/>
            <wp:docPr id="3" name="Imagen 3" descr="Institut Català de la Sal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itut Català de la Sal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AE" w:rsidRDefault="005727AE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B55AB6" w:rsidRPr="0044683B" w:rsidRDefault="00477585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b/>
          <w:noProof/>
          <w:lang w:val="es-ES"/>
        </w:rPr>
        <w:t>Director del curso</w:t>
      </w:r>
      <w:r w:rsidRPr="0044683B">
        <w:rPr>
          <w:rFonts w:ascii="Arial" w:hAnsi="Arial" w:cs="Arial"/>
          <w:noProof/>
          <w:lang w:val="es-ES"/>
        </w:rPr>
        <w:t xml:space="preserve"> :</w:t>
      </w:r>
    </w:p>
    <w:p w:rsidR="00477585" w:rsidRPr="0044683B" w:rsidRDefault="00477585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smartTag w:uri="urn:schemas-microsoft-com:office:smarttags" w:element="PersonName">
        <w:smartTagPr>
          <w:attr w:name="ProductID" w:val="Xavier Bonafont Pujol"/>
        </w:smartTagPr>
        <w:r w:rsidRPr="0044683B">
          <w:rPr>
            <w:rFonts w:ascii="Arial" w:hAnsi="Arial" w:cs="Arial"/>
            <w:noProof/>
            <w:lang w:val="es-ES"/>
          </w:rPr>
          <w:t>Xavier Bonafont Pujol</w:t>
        </w:r>
      </w:smartTag>
    </w:p>
    <w:p w:rsidR="00477585" w:rsidRPr="0044683B" w:rsidRDefault="0072684E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Jefe de Servicio de Farmacia</w:t>
      </w:r>
    </w:p>
    <w:p w:rsidR="00477585" w:rsidRPr="0044683B" w:rsidRDefault="00477585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 xml:space="preserve">Hospital </w:t>
      </w:r>
      <w:r w:rsidR="00BD3AB9">
        <w:rPr>
          <w:rFonts w:ascii="Arial" w:hAnsi="Arial" w:cs="Arial"/>
          <w:noProof/>
          <w:lang w:val="es-ES"/>
        </w:rPr>
        <w:t xml:space="preserve">Universitari </w:t>
      </w:r>
      <w:r w:rsidRPr="0044683B">
        <w:rPr>
          <w:rFonts w:ascii="Arial" w:hAnsi="Arial" w:cs="Arial"/>
          <w:noProof/>
          <w:lang w:val="es-ES"/>
        </w:rPr>
        <w:t>Germans Trias i Pujol</w:t>
      </w:r>
    </w:p>
    <w:p w:rsidR="00477585" w:rsidRDefault="00477585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44683B" w:rsidRPr="0044683B" w:rsidRDefault="0044683B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477585" w:rsidRPr="0044683B" w:rsidRDefault="00477585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  <w:r w:rsidRPr="0044683B">
        <w:rPr>
          <w:rFonts w:ascii="Arial" w:hAnsi="Arial" w:cs="Arial"/>
          <w:b/>
          <w:noProof/>
          <w:lang w:val="es-ES"/>
        </w:rPr>
        <w:t>Consejo docente:</w:t>
      </w:r>
    </w:p>
    <w:p w:rsidR="00477585" w:rsidRPr="0044683B" w:rsidRDefault="007D3102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Marlene Álvarez Martins. Farmacéutica adjunta</w:t>
      </w:r>
    </w:p>
    <w:p w:rsidR="00477585" w:rsidRPr="0044683B" w:rsidRDefault="00477585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>Ferran Sala Piñol</w:t>
      </w:r>
      <w:r w:rsidR="000E6CA3">
        <w:rPr>
          <w:rFonts w:ascii="Arial" w:hAnsi="Arial" w:cs="Arial"/>
          <w:noProof/>
          <w:lang w:val="es-ES"/>
        </w:rPr>
        <w:t>. Farmacéutico adjunto</w:t>
      </w:r>
    </w:p>
    <w:p w:rsidR="00477585" w:rsidRPr="0044683B" w:rsidRDefault="00477585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>Servicio de Farmacia</w:t>
      </w:r>
    </w:p>
    <w:p w:rsidR="009F07CF" w:rsidRDefault="00477585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 xml:space="preserve">Hospital </w:t>
      </w:r>
      <w:r w:rsidR="000926F9">
        <w:rPr>
          <w:rFonts w:ascii="Arial" w:hAnsi="Arial" w:cs="Arial"/>
          <w:noProof/>
          <w:lang w:val="es-ES"/>
        </w:rPr>
        <w:t xml:space="preserve">Universitari </w:t>
      </w:r>
      <w:r w:rsidRPr="0044683B">
        <w:rPr>
          <w:rFonts w:ascii="Arial" w:hAnsi="Arial" w:cs="Arial"/>
          <w:noProof/>
          <w:lang w:val="es-ES"/>
        </w:rPr>
        <w:t>Germans Trias i Pujol</w:t>
      </w:r>
    </w:p>
    <w:p w:rsidR="0044683B" w:rsidRPr="0044683B" w:rsidRDefault="0044683B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9F07CF" w:rsidRDefault="009F07CF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b/>
          <w:noProof/>
          <w:lang w:val="es-ES"/>
        </w:rPr>
        <w:t>Secretaría del curso</w:t>
      </w:r>
      <w:r w:rsidRPr="0044683B">
        <w:rPr>
          <w:rFonts w:ascii="Arial" w:hAnsi="Arial" w:cs="Arial"/>
          <w:noProof/>
          <w:lang w:val="es-ES"/>
        </w:rPr>
        <w:t>:</w:t>
      </w:r>
    </w:p>
    <w:p w:rsidR="00DA217D" w:rsidRDefault="00DA217D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Fundació Lluita Contra la SIDA</w:t>
      </w:r>
    </w:p>
    <w:p w:rsidR="00DA217D" w:rsidRPr="0044683B" w:rsidRDefault="00DA217D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DA217D" w:rsidRDefault="00DA217D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Para inscripciones contactar con :</w:t>
      </w:r>
    </w:p>
    <w:p w:rsidR="009F07CF" w:rsidRPr="0044683B" w:rsidRDefault="0081467D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smartTag w:uri="urn:schemas-microsoft-com:office:smarttags" w:element="PersonName">
        <w:smartTagPr>
          <w:attr w:name="ProductID" w:val="Ramon Borr￠s"/>
        </w:smartTagPr>
        <w:r>
          <w:rPr>
            <w:rFonts w:ascii="Arial" w:hAnsi="Arial" w:cs="Arial"/>
            <w:noProof/>
            <w:lang w:val="es-ES"/>
          </w:rPr>
          <w:t>Ramon Borrà</w:t>
        </w:r>
        <w:r w:rsidR="009F07CF" w:rsidRPr="0044683B">
          <w:rPr>
            <w:rFonts w:ascii="Arial" w:hAnsi="Arial" w:cs="Arial"/>
            <w:noProof/>
            <w:lang w:val="es-ES"/>
          </w:rPr>
          <w:t>s</w:t>
        </w:r>
      </w:smartTag>
      <w:r w:rsidR="009F07CF" w:rsidRPr="0044683B">
        <w:rPr>
          <w:rFonts w:ascii="Arial" w:hAnsi="Arial" w:cs="Arial"/>
          <w:noProof/>
          <w:lang w:val="es-ES"/>
        </w:rPr>
        <w:t xml:space="preserve"> Baseda</w:t>
      </w:r>
      <w:r w:rsidR="000E6CA3">
        <w:rPr>
          <w:rFonts w:ascii="Arial" w:hAnsi="Arial" w:cs="Arial"/>
          <w:noProof/>
          <w:lang w:val="es-ES"/>
        </w:rPr>
        <w:t>. Farmacéutico</w:t>
      </w:r>
    </w:p>
    <w:p w:rsidR="009F07CF" w:rsidRPr="0044683B" w:rsidRDefault="009F07CF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>Servicio de Farmacia</w:t>
      </w:r>
    </w:p>
    <w:p w:rsidR="000926F9" w:rsidRPr="0044683B" w:rsidRDefault="000926F9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r w:rsidRPr="0044683B">
        <w:rPr>
          <w:rFonts w:ascii="Arial" w:hAnsi="Arial" w:cs="Arial"/>
          <w:noProof/>
          <w:lang w:val="es-ES"/>
        </w:rPr>
        <w:t xml:space="preserve">Hospital </w:t>
      </w:r>
      <w:r>
        <w:rPr>
          <w:rFonts w:ascii="Arial" w:hAnsi="Arial" w:cs="Arial"/>
          <w:noProof/>
          <w:lang w:val="es-ES"/>
        </w:rPr>
        <w:t xml:space="preserve">Universitari </w:t>
      </w:r>
      <w:r w:rsidRPr="0044683B">
        <w:rPr>
          <w:rFonts w:ascii="Arial" w:hAnsi="Arial" w:cs="Arial"/>
          <w:noProof/>
          <w:lang w:val="es-ES"/>
        </w:rPr>
        <w:t>Germans Trias i Pujol</w:t>
      </w:r>
    </w:p>
    <w:p w:rsidR="0044683B" w:rsidRDefault="00A145B8" w:rsidP="005306AB">
      <w:pPr>
        <w:widowControl w:val="0"/>
        <w:jc w:val="both"/>
        <w:rPr>
          <w:rFonts w:ascii="Arial" w:hAnsi="Arial" w:cs="Arial"/>
          <w:noProof/>
          <w:lang w:val="es-ES"/>
        </w:rPr>
      </w:pPr>
      <w:hyperlink r:id="rId8" w:history="1">
        <w:r w:rsidR="009F07CF" w:rsidRPr="0044683B">
          <w:rPr>
            <w:rStyle w:val="Hipervnculo"/>
            <w:rFonts w:ascii="Arial" w:hAnsi="Arial" w:cs="Arial"/>
            <w:noProof/>
            <w:lang w:val="es-ES"/>
          </w:rPr>
          <w:t>ramonborras.germanstrias@gencat.cat</w:t>
        </w:r>
      </w:hyperlink>
    </w:p>
    <w:p w:rsidR="00691C3D" w:rsidRDefault="00691C3D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44683B" w:rsidRDefault="0044683B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5"/>
      </w:tblGrid>
      <w:tr w:rsidR="009F07CF" w:rsidRPr="005306AB" w:rsidTr="00202DF3">
        <w:tc>
          <w:tcPr>
            <w:tcW w:w="4335" w:type="dxa"/>
          </w:tcPr>
          <w:p w:rsidR="009F07CF" w:rsidRPr="005306AB" w:rsidRDefault="009F07CF" w:rsidP="005306AB">
            <w:pPr>
              <w:widowControl w:val="0"/>
              <w:jc w:val="both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5306A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Objetivo del curso</w:t>
            </w:r>
            <w:r w:rsidRPr="005306A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:</w:t>
            </w:r>
          </w:p>
        </w:tc>
      </w:tr>
      <w:tr w:rsidR="009F07CF" w:rsidRPr="005306AB" w:rsidTr="00202DF3">
        <w:tc>
          <w:tcPr>
            <w:tcW w:w="4335" w:type="dxa"/>
          </w:tcPr>
          <w:p w:rsidR="009F07CF" w:rsidRPr="005306AB" w:rsidRDefault="00202DF3" w:rsidP="005306AB">
            <w:pPr>
              <w:widowControl w:val="0"/>
              <w:jc w:val="both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Dar una visión global de la MHDA y la formación teórico-práctica para atender a los pacientes de forma idónea. Sólo para farmacéuticos de hospital y médicos dedicados a la gestión hospitalaria.</w:t>
            </w:r>
          </w:p>
        </w:tc>
      </w:tr>
    </w:tbl>
    <w:p w:rsidR="005306AB" w:rsidRDefault="005306AB" w:rsidP="00202DF3">
      <w:pPr>
        <w:widowControl w:val="0"/>
        <w:rPr>
          <w:rFonts w:ascii="Arial" w:hAnsi="Arial" w:cs="Arial"/>
          <w:noProof/>
          <w:lang w:val="es-ES"/>
        </w:rPr>
      </w:pPr>
    </w:p>
    <w:p w:rsidR="005306AB" w:rsidRDefault="005306AB" w:rsidP="005306AB">
      <w:pPr>
        <w:widowControl w:val="0"/>
        <w:jc w:val="center"/>
        <w:rPr>
          <w:rFonts w:ascii="Arial" w:hAnsi="Arial" w:cs="Arial"/>
          <w:noProof/>
          <w:lang w:val="es-ES"/>
        </w:rPr>
      </w:pPr>
    </w:p>
    <w:p w:rsidR="005306AB" w:rsidRDefault="00CE0E3D" w:rsidP="00D75118">
      <w:pPr>
        <w:widowControl w:val="0"/>
        <w:rPr>
          <w:rFonts w:ascii="Arial" w:hAnsi="Arial" w:cs="Arial"/>
          <w:noProof/>
          <w:lang w:val="es-ES"/>
        </w:rPr>
      </w:pPr>
      <w:r w:rsidRPr="00CE0E3D">
        <w:rPr>
          <w:rFonts w:ascii="Arial" w:hAnsi="Arial" w:cs="Arial"/>
          <w:b/>
          <w:noProof/>
          <w:lang w:val="es-ES"/>
        </w:rPr>
        <w:t xml:space="preserve">INSCRIPCION AL CURSO  : </w:t>
      </w:r>
      <w:r w:rsidR="00D75118">
        <w:rPr>
          <w:rFonts w:ascii="Arial" w:hAnsi="Arial" w:cs="Arial"/>
          <w:b/>
          <w:noProof/>
          <w:lang w:val="es-ES"/>
        </w:rPr>
        <w:t>950€ (incluye traslados al hospital desde B</w:t>
      </w:r>
      <w:r w:rsidR="005727AE">
        <w:rPr>
          <w:rFonts w:ascii="Arial" w:hAnsi="Arial" w:cs="Arial"/>
          <w:b/>
          <w:noProof/>
          <w:lang w:val="es-ES"/>
        </w:rPr>
        <w:t>arcelona</w:t>
      </w:r>
      <w:r w:rsidR="00D75118">
        <w:rPr>
          <w:rFonts w:ascii="Arial" w:hAnsi="Arial" w:cs="Arial"/>
          <w:b/>
          <w:noProof/>
          <w:lang w:val="es-ES"/>
        </w:rPr>
        <w:t>, desayunos, comidas y material docente)</w:t>
      </w:r>
    </w:p>
    <w:p w:rsidR="00691C3D" w:rsidRDefault="00691C3D" w:rsidP="005306AB">
      <w:pPr>
        <w:widowControl w:val="0"/>
        <w:jc w:val="center"/>
        <w:rPr>
          <w:rFonts w:ascii="Arial" w:hAnsi="Arial" w:cs="Arial"/>
          <w:noProof/>
          <w:lang w:val="es-ES"/>
        </w:rPr>
      </w:pPr>
    </w:p>
    <w:p w:rsidR="00D75118" w:rsidRDefault="00D75118" w:rsidP="00D75118">
      <w:pPr>
        <w:autoSpaceDE w:val="0"/>
        <w:autoSpaceDN w:val="0"/>
        <w:adjustRightInd w:val="0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Enviar transferencia bancaria a la cuenta</w:t>
      </w:r>
    </w:p>
    <w:p w:rsidR="00D75118" w:rsidRDefault="00D425B1" w:rsidP="00D75118">
      <w:pPr>
        <w:autoSpaceDE w:val="0"/>
        <w:autoSpaceDN w:val="0"/>
        <w:adjustRightInd w:val="0"/>
        <w:rPr>
          <w:rFonts w:ascii="Arial" w:hAnsi="Arial" w:cs="Arial"/>
          <w:lang w:val="es-ES_tradnl" w:eastAsia="es-ES_tradnl"/>
        </w:rPr>
      </w:pPr>
      <w:r w:rsidRPr="00D425B1">
        <w:rPr>
          <w:rFonts w:ascii="Arial" w:hAnsi="Arial" w:cs="Arial"/>
          <w:b/>
        </w:rPr>
        <w:t>ES16 2100 5513 4121 0011 5234</w:t>
      </w:r>
      <w:r w:rsidR="00D75118">
        <w:rPr>
          <w:rFonts w:ascii="Arial" w:hAnsi="Arial" w:cs="Arial"/>
          <w:b/>
          <w:bCs/>
          <w:lang w:val="es-ES_tradnl" w:eastAsia="es-ES_tradnl"/>
        </w:rPr>
        <w:t xml:space="preserve"> </w:t>
      </w:r>
      <w:r w:rsidR="00D75118">
        <w:rPr>
          <w:rFonts w:ascii="Arial" w:hAnsi="Arial" w:cs="Arial"/>
          <w:lang w:val="es-ES_tradnl" w:eastAsia="es-ES_tradnl"/>
        </w:rPr>
        <w:t>indicando el</w:t>
      </w:r>
    </w:p>
    <w:p w:rsidR="00691C3D" w:rsidRDefault="00D75118" w:rsidP="00D75118">
      <w:pPr>
        <w:widowControl w:val="0"/>
        <w:rPr>
          <w:rFonts w:ascii="Arial" w:hAnsi="Arial" w:cs="Arial"/>
          <w:noProof/>
          <w:lang w:val="es-ES"/>
        </w:rPr>
      </w:pPr>
      <w:proofErr w:type="gramStart"/>
      <w:r>
        <w:rPr>
          <w:rFonts w:ascii="Arial" w:hAnsi="Arial" w:cs="Arial"/>
          <w:lang w:val="es-ES_tradnl" w:eastAsia="es-ES_tradnl"/>
        </w:rPr>
        <w:t>nombre</w:t>
      </w:r>
      <w:proofErr w:type="gramEnd"/>
      <w:r>
        <w:rPr>
          <w:rFonts w:ascii="Arial" w:hAnsi="Arial" w:cs="Arial"/>
          <w:lang w:val="es-ES_tradnl" w:eastAsia="es-ES_tradnl"/>
        </w:rPr>
        <w:t xml:space="preserve"> del inscrito y la palabra </w:t>
      </w:r>
      <w:r w:rsidR="007D3102">
        <w:rPr>
          <w:rFonts w:ascii="Arial" w:hAnsi="Arial" w:cs="Arial"/>
          <w:lang w:val="es-ES_tradnl" w:eastAsia="es-ES_tradnl"/>
        </w:rPr>
        <w:t>QUINT</w:t>
      </w:r>
      <w:r w:rsidR="00156676">
        <w:rPr>
          <w:rFonts w:ascii="Arial" w:hAnsi="Arial" w:cs="Arial"/>
          <w:lang w:val="es-ES_tradnl" w:eastAsia="es-ES_tradnl"/>
        </w:rPr>
        <w:t>O</w:t>
      </w:r>
      <w:r>
        <w:rPr>
          <w:rFonts w:ascii="Arial" w:hAnsi="Arial" w:cs="Arial"/>
          <w:lang w:val="es-ES_tradnl" w:eastAsia="es-ES_tradnl"/>
        </w:rPr>
        <w:t xml:space="preserve"> CURSO MHDA</w:t>
      </w:r>
    </w:p>
    <w:p w:rsidR="005306AB" w:rsidRDefault="005306AB" w:rsidP="00202DF3">
      <w:pPr>
        <w:widowControl w:val="0"/>
        <w:rPr>
          <w:rFonts w:ascii="Arial" w:hAnsi="Arial" w:cs="Arial"/>
          <w:noProof/>
          <w:lang w:val="es-ES"/>
        </w:rPr>
      </w:pPr>
    </w:p>
    <w:p w:rsidR="005D225C" w:rsidRDefault="005D225C" w:rsidP="00CE0E3D">
      <w:pPr>
        <w:widowControl w:val="0"/>
        <w:rPr>
          <w:rFonts w:ascii="Arial" w:hAnsi="Arial" w:cs="Arial"/>
          <w:b/>
          <w:noProof/>
          <w:lang w:val="es-ES"/>
        </w:rPr>
      </w:pPr>
    </w:p>
    <w:p w:rsidR="005D225C" w:rsidRDefault="005D225C" w:rsidP="00CE0E3D">
      <w:pPr>
        <w:widowControl w:val="0"/>
        <w:rPr>
          <w:rFonts w:ascii="Arial" w:hAnsi="Arial" w:cs="Arial"/>
          <w:b/>
          <w:noProof/>
          <w:lang w:val="es-ES"/>
        </w:rPr>
      </w:pPr>
    </w:p>
    <w:p w:rsidR="0081467D" w:rsidRDefault="009F07CF" w:rsidP="00CE0E3D">
      <w:pPr>
        <w:widowControl w:val="0"/>
        <w:rPr>
          <w:rFonts w:ascii="Arial" w:hAnsi="Arial" w:cs="Arial"/>
          <w:b/>
          <w:noProof/>
          <w:lang w:val="es-ES"/>
        </w:rPr>
      </w:pPr>
      <w:r w:rsidRPr="0044683B">
        <w:rPr>
          <w:rFonts w:ascii="Arial" w:hAnsi="Arial" w:cs="Arial"/>
          <w:b/>
          <w:noProof/>
          <w:lang w:val="es-ES"/>
        </w:rPr>
        <w:t>PROGRAMA</w:t>
      </w:r>
    </w:p>
    <w:p w:rsidR="009E1EDF" w:rsidRDefault="009E1EDF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</w:p>
    <w:p w:rsidR="009F07CF" w:rsidRPr="0044683B" w:rsidRDefault="009F07CF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  <w:r w:rsidRPr="0044683B">
        <w:rPr>
          <w:rFonts w:ascii="Arial" w:hAnsi="Arial" w:cs="Arial"/>
          <w:b/>
          <w:noProof/>
          <w:lang w:val="es-ES"/>
        </w:rPr>
        <w:t>Lunes</w:t>
      </w:r>
      <w:r w:rsidR="00092718">
        <w:rPr>
          <w:rFonts w:ascii="Arial" w:hAnsi="Arial" w:cs="Arial"/>
          <w:b/>
          <w:noProof/>
          <w:lang w:val="es-ES"/>
        </w:rPr>
        <w:t>,</w:t>
      </w:r>
      <w:r w:rsidRPr="0044683B">
        <w:rPr>
          <w:rFonts w:ascii="Arial" w:hAnsi="Arial" w:cs="Arial"/>
          <w:b/>
          <w:noProof/>
          <w:lang w:val="es-ES"/>
        </w:rPr>
        <w:t xml:space="preserve"> </w:t>
      </w:r>
      <w:r w:rsidR="007E139A">
        <w:rPr>
          <w:rFonts w:ascii="Arial" w:hAnsi="Arial" w:cs="Arial"/>
          <w:b/>
          <w:noProof/>
          <w:lang w:val="es-ES"/>
        </w:rPr>
        <w:t>13</w:t>
      </w:r>
      <w:r w:rsidRPr="0044683B">
        <w:rPr>
          <w:rFonts w:ascii="Arial" w:hAnsi="Arial" w:cs="Arial"/>
          <w:b/>
          <w:noProof/>
          <w:lang w:val="es-ES"/>
        </w:rPr>
        <w:t xml:space="preserve"> de junio de 201</w:t>
      </w:r>
      <w:r w:rsidR="007D3102">
        <w:rPr>
          <w:rFonts w:ascii="Arial" w:hAnsi="Arial" w:cs="Arial"/>
          <w:b/>
          <w:noProof/>
          <w:lang w:val="es-ES"/>
        </w:rPr>
        <w:t>6</w:t>
      </w:r>
    </w:p>
    <w:p w:rsidR="004B083B" w:rsidRPr="0044683B" w:rsidRDefault="004B083B" w:rsidP="005306AB">
      <w:pPr>
        <w:widowControl w:val="0"/>
        <w:jc w:val="both"/>
        <w:rPr>
          <w:rFonts w:ascii="Arial" w:hAnsi="Arial" w:cs="Arial"/>
          <w:noProof/>
          <w:lang w:val="es-ES"/>
        </w:rPr>
      </w:pPr>
    </w:p>
    <w:p w:rsidR="009E1EDF" w:rsidRPr="004B0C3D" w:rsidRDefault="004B083B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9E1EDF">
        <w:rPr>
          <w:rFonts w:ascii="Arial" w:hAnsi="Arial" w:cs="Arial"/>
          <w:noProof/>
          <w:sz w:val="16"/>
          <w:szCs w:val="16"/>
          <w:lang w:val="es-ES"/>
        </w:rPr>
        <w:t>9h</w:t>
      </w:r>
      <w:r w:rsidR="0081467D" w:rsidRPr="009E1EDF">
        <w:rPr>
          <w:rFonts w:ascii="Arial" w:hAnsi="Arial" w:cs="Arial"/>
          <w:noProof/>
          <w:sz w:val="16"/>
          <w:szCs w:val="16"/>
          <w:lang w:val="es-ES"/>
        </w:rPr>
        <w:t>: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 Entrega de la documentación</w:t>
      </w:r>
    </w:p>
    <w:p w:rsidR="009E1EDF" w:rsidRPr="004B0C3D" w:rsidRDefault="004B083B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9E1EDF">
        <w:rPr>
          <w:rFonts w:ascii="Arial" w:hAnsi="Arial" w:cs="Arial"/>
          <w:noProof/>
          <w:sz w:val="16"/>
          <w:szCs w:val="16"/>
          <w:lang w:val="es-ES"/>
        </w:rPr>
        <w:t>9h30mn</w:t>
      </w:r>
      <w:r w:rsidR="0081467D" w:rsidRPr="009E1EDF">
        <w:rPr>
          <w:rFonts w:ascii="Arial" w:hAnsi="Arial" w:cs="Arial"/>
          <w:noProof/>
          <w:sz w:val="16"/>
          <w:szCs w:val="16"/>
          <w:lang w:val="es-ES"/>
        </w:rPr>
        <w:t>: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 Presentación del curso</w:t>
      </w:r>
      <w:r w:rsidR="004417DD">
        <w:rPr>
          <w:rFonts w:ascii="Arial" w:hAnsi="Arial" w:cs="Arial"/>
          <w:noProof/>
          <w:sz w:val="16"/>
          <w:szCs w:val="16"/>
          <w:lang w:val="es-ES"/>
        </w:rPr>
        <w:t>.</w:t>
      </w:r>
      <w:r w:rsidR="00A212FD">
        <w:rPr>
          <w:rFonts w:ascii="Arial" w:hAnsi="Arial" w:cs="Arial"/>
          <w:noProof/>
          <w:sz w:val="16"/>
          <w:szCs w:val="16"/>
          <w:lang w:val="es-ES"/>
        </w:rPr>
        <w:t xml:space="preserve">Beatriu Bayès.Directora </w:t>
      </w:r>
      <w:r w:rsidR="007D3102">
        <w:rPr>
          <w:rFonts w:ascii="Arial" w:hAnsi="Arial" w:cs="Arial"/>
          <w:noProof/>
          <w:sz w:val="16"/>
          <w:szCs w:val="16"/>
          <w:lang w:val="es-ES"/>
        </w:rPr>
        <w:t>de centro</w:t>
      </w:r>
      <w:r w:rsidR="009E47AA" w:rsidRPr="009E1EDF">
        <w:rPr>
          <w:rFonts w:ascii="Arial" w:hAnsi="Arial" w:cs="Arial"/>
          <w:noProof/>
          <w:sz w:val="16"/>
          <w:szCs w:val="16"/>
          <w:lang w:val="es-ES"/>
        </w:rPr>
        <w:t xml:space="preserve"> - Xavier Bonafont</w:t>
      </w:r>
      <w:r w:rsidR="0081467D" w:rsidRPr="009E1EDF">
        <w:rPr>
          <w:rFonts w:ascii="Arial" w:hAnsi="Arial" w:cs="Arial"/>
          <w:noProof/>
          <w:sz w:val="16"/>
          <w:szCs w:val="16"/>
          <w:lang w:val="es-ES"/>
        </w:rPr>
        <w:t>.</w:t>
      </w:r>
      <w:r w:rsidR="00223F63">
        <w:rPr>
          <w:rFonts w:ascii="Arial" w:hAnsi="Arial" w:cs="Arial"/>
          <w:noProof/>
          <w:sz w:val="16"/>
          <w:szCs w:val="16"/>
          <w:lang w:val="es-ES"/>
        </w:rPr>
        <w:t xml:space="preserve"> Jefe de Servicio de </w:t>
      </w:r>
      <w:smartTag w:uri="urn:schemas-microsoft-com:office:smarttags" w:element="PersonName">
        <w:r w:rsidR="00223F63">
          <w:rPr>
            <w:rFonts w:ascii="Arial" w:hAnsi="Arial" w:cs="Arial"/>
            <w:noProof/>
            <w:sz w:val="16"/>
            <w:szCs w:val="16"/>
            <w:lang w:val="es-ES"/>
          </w:rPr>
          <w:t>Farmacia</w:t>
        </w:r>
      </w:smartTag>
      <w:r w:rsidR="00223F63">
        <w:rPr>
          <w:rFonts w:ascii="Arial" w:hAnsi="Arial" w:cs="Arial"/>
          <w:noProof/>
          <w:sz w:val="16"/>
          <w:szCs w:val="16"/>
          <w:lang w:val="es-ES"/>
        </w:rPr>
        <w:t>.</w:t>
      </w:r>
      <w:r w:rsidR="0081467D" w:rsidRPr="009E1EDF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223F63">
        <w:rPr>
          <w:rFonts w:ascii="Arial" w:hAnsi="Arial" w:cs="Arial"/>
          <w:noProof/>
          <w:sz w:val="16"/>
          <w:szCs w:val="16"/>
          <w:lang w:val="es-ES"/>
        </w:rPr>
        <w:t>H</w:t>
      </w:r>
      <w:r w:rsidR="005D2E82" w:rsidRPr="009E1EDF">
        <w:rPr>
          <w:rFonts w:ascii="Arial" w:hAnsi="Arial" w:cs="Arial"/>
          <w:noProof/>
          <w:sz w:val="16"/>
          <w:szCs w:val="16"/>
          <w:lang w:val="es-ES"/>
        </w:rPr>
        <w:t>ospital Germans Trias i P</w:t>
      </w:r>
      <w:r w:rsidR="005D2E82">
        <w:rPr>
          <w:rFonts w:ascii="Arial" w:hAnsi="Arial" w:cs="Arial"/>
          <w:noProof/>
          <w:sz w:val="16"/>
          <w:szCs w:val="16"/>
          <w:lang w:val="es-ES"/>
        </w:rPr>
        <w:t>ujol (Badalona)</w:t>
      </w:r>
    </w:p>
    <w:p w:rsidR="009E1EDF" w:rsidRPr="004B0C3D" w:rsidRDefault="0081467D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9E1EDF">
        <w:rPr>
          <w:rFonts w:ascii="Arial" w:hAnsi="Arial" w:cs="Arial"/>
          <w:noProof/>
          <w:sz w:val="16"/>
          <w:szCs w:val="16"/>
          <w:lang w:val="es-ES"/>
        </w:rPr>
        <w:t>9h45mn-10h15m</w:t>
      </w:r>
      <w:r w:rsidR="009E1EDF" w:rsidRPr="009E1EDF">
        <w:rPr>
          <w:rFonts w:ascii="Arial" w:hAnsi="Arial" w:cs="Arial"/>
          <w:noProof/>
          <w:sz w:val="16"/>
          <w:szCs w:val="16"/>
          <w:lang w:val="es-ES"/>
        </w:rPr>
        <w:t>n:</w:t>
      </w:r>
      <w:r w:rsidR="009E47AA" w:rsidRPr="009E1EDF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Situación de la MHDA en  España. </w:t>
      </w:r>
      <w:r w:rsidR="008D5B06">
        <w:rPr>
          <w:rFonts w:ascii="Arial" w:hAnsi="Arial" w:cs="Arial"/>
          <w:noProof/>
          <w:sz w:val="16"/>
          <w:szCs w:val="16"/>
          <w:lang w:val="es-ES"/>
        </w:rPr>
        <w:t>Alba Prat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8D5B06">
        <w:rPr>
          <w:rFonts w:ascii="Arial" w:hAnsi="Arial" w:cs="Arial"/>
          <w:noProof/>
          <w:sz w:val="16"/>
          <w:szCs w:val="16"/>
          <w:lang w:val="es-ES"/>
        </w:rPr>
        <w:t>Gerència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 de Atención Farmacéutica</w:t>
      </w:r>
      <w:r w:rsidR="005D2E82">
        <w:rPr>
          <w:rFonts w:ascii="Arial" w:hAnsi="Arial" w:cs="Arial"/>
          <w:noProof/>
          <w:sz w:val="16"/>
          <w:szCs w:val="16"/>
          <w:lang w:val="es-ES"/>
        </w:rPr>
        <w:t xml:space="preserve"> y Prestaciones Complementarias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 (CatSalut)</w:t>
      </w:r>
    </w:p>
    <w:p w:rsidR="00591385" w:rsidRDefault="009E1EDF" w:rsidP="00591385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591385">
        <w:rPr>
          <w:rFonts w:ascii="Arial" w:hAnsi="Arial" w:cs="Arial"/>
          <w:noProof/>
          <w:sz w:val="16"/>
          <w:szCs w:val="16"/>
          <w:lang w:val="es-ES"/>
        </w:rPr>
        <w:t xml:space="preserve">10h15mn-10h45mn: </w:t>
      </w:r>
      <w:r w:rsidR="00591385" w:rsidRPr="009E1EDF">
        <w:rPr>
          <w:rFonts w:ascii="Arial" w:hAnsi="Arial" w:cs="Arial"/>
          <w:noProof/>
          <w:sz w:val="16"/>
          <w:szCs w:val="16"/>
          <w:lang w:val="es-ES"/>
        </w:rPr>
        <w:t xml:space="preserve">Situación de la farmacia ambulatoria en </w:t>
      </w:r>
      <w:r w:rsidR="00591385">
        <w:rPr>
          <w:rFonts w:ascii="Arial" w:hAnsi="Arial" w:cs="Arial"/>
          <w:noProof/>
          <w:sz w:val="16"/>
          <w:szCs w:val="16"/>
          <w:lang w:val="es-ES"/>
        </w:rPr>
        <w:t>otros paises</w:t>
      </w:r>
      <w:r w:rsidR="00591385" w:rsidRPr="009E1EDF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591385">
        <w:rPr>
          <w:rFonts w:ascii="Arial" w:hAnsi="Arial" w:cs="Arial"/>
          <w:noProof/>
          <w:sz w:val="16"/>
          <w:szCs w:val="16"/>
          <w:lang w:val="es-ES"/>
        </w:rPr>
        <w:t>Ana Herranz</w:t>
      </w:r>
      <w:r w:rsidR="00591385" w:rsidRPr="009E1EDF">
        <w:rPr>
          <w:rFonts w:ascii="Arial" w:hAnsi="Arial" w:cs="Arial"/>
          <w:noProof/>
          <w:sz w:val="16"/>
          <w:szCs w:val="16"/>
          <w:lang w:val="es-ES"/>
        </w:rPr>
        <w:t xml:space="preserve">. Servicio de </w:t>
      </w:r>
      <w:smartTag w:uri="urn:schemas-microsoft-com:office:smarttags" w:element="PersonName">
        <w:r w:rsidR="00591385" w:rsidRPr="009E1EDF">
          <w:rPr>
            <w:rFonts w:ascii="Arial" w:hAnsi="Arial" w:cs="Arial"/>
            <w:noProof/>
            <w:sz w:val="16"/>
            <w:szCs w:val="16"/>
            <w:lang w:val="es-ES"/>
          </w:rPr>
          <w:t>Farmacia</w:t>
        </w:r>
      </w:smartTag>
      <w:r w:rsidR="00591385" w:rsidRPr="009E1EDF">
        <w:rPr>
          <w:rFonts w:ascii="Arial" w:hAnsi="Arial" w:cs="Arial"/>
          <w:noProof/>
          <w:sz w:val="16"/>
          <w:szCs w:val="16"/>
          <w:lang w:val="es-ES"/>
        </w:rPr>
        <w:t xml:space="preserve">. Hospital </w:t>
      </w:r>
      <w:r w:rsidR="00591385">
        <w:rPr>
          <w:rFonts w:ascii="Arial" w:hAnsi="Arial" w:cs="Arial"/>
          <w:noProof/>
          <w:sz w:val="16"/>
          <w:szCs w:val="16"/>
          <w:lang w:val="es-ES"/>
        </w:rPr>
        <w:t>Gregorio Marañón</w:t>
      </w:r>
      <w:r w:rsidR="00591385" w:rsidRPr="009E1EDF">
        <w:rPr>
          <w:rFonts w:ascii="Arial" w:hAnsi="Arial" w:cs="Arial"/>
          <w:noProof/>
          <w:sz w:val="16"/>
          <w:szCs w:val="16"/>
          <w:lang w:val="es-ES"/>
        </w:rPr>
        <w:t xml:space="preserve"> (Madrid)</w:t>
      </w:r>
    </w:p>
    <w:p w:rsidR="009E1EDF" w:rsidRPr="00AC4826" w:rsidRDefault="009E1EDF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n-GB"/>
        </w:rPr>
      </w:pPr>
      <w:r w:rsidRPr="00591385">
        <w:rPr>
          <w:rFonts w:ascii="Arial" w:hAnsi="Arial" w:cs="Arial"/>
          <w:noProof/>
          <w:sz w:val="16"/>
          <w:szCs w:val="16"/>
          <w:lang w:val="en-GB"/>
        </w:rPr>
        <w:t>10h45mn-11h15mn: Descanso-Coffee break</w:t>
      </w:r>
    </w:p>
    <w:p w:rsidR="00591385" w:rsidRPr="004B0C3D" w:rsidRDefault="009E1EDF" w:rsidP="00591385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9E1EDF">
        <w:rPr>
          <w:rFonts w:ascii="Arial" w:hAnsi="Arial" w:cs="Arial"/>
          <w:noProof/>
          <w:sz w:val="16"/>
          <w:szCs w:val="16"/>
          <w:lang w:val="es-ES"/>
        </w:rPr>
        <w:t>11h15mn-11h45mn:</w:t>
      </w:r>
      <w:r w:rsidR="00591385" w:rsidRPr="00591385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591385" w:rsidRPr="009E1EDF">
        <w:rPr>
          <w:rFonts w:ascii="Arial" w:hAnsi="Arial" w:cs="Arial"/>
          <w:noProof/>
          <w:sz w:val="16"/>
          <w:szCs w:val="16"/>
          <w:lang w:val="es-ES"/>
        </w:rPr>
        <w:t xml:space="preserve">El paciente VIH. Bonaventura Clotet. </w:t>
      </w:r>
      <w:r w:rsidR="00591385">
        <w:rPr>
          <w:rFonts w:ascii="Arial" w:hAnsi="Arial" w:cs="Arial"/>
          <w:noProof/>
          <w:sz w:val="16"/>
          <w:szCs w:val="16"/>
          <w:lang w:val="es-ES"/>
        </w:rPr>
        <w:t xml:space="preserve">Jefe de </w:t>
      </w:r>
      <w:r w:rsidR="00202DF3">
        <w:rPr>
          <w:rFonts w:ascii="Arial" w:hAnsi="Arial" w:cs="Arial"/>
          <w:noProof/>
          <w:sz w:val="16"/>
          <w:szCs w:val="16"/>
          <w:lang w:val="es-ES"/>
        </w:rPr>
        <w:t>Servicio de Enfermedades Infecciosas</w:t>
      </w:r>
      <w:r w:rsidR="00591385" w:rsidRPr="009E1EDF">
        <w:rPr>
          <w:rFonts w:ascii="Arial" w:hAnsi="Arial" w:cs="Arial"/>
          <w:noProof/>
          <w:sz w:val="16"/>
          <w:szCs w:val="16"/>
          <w:lang w:val="es-ES"/>
        </w:rPr>
        <w:t>. Ho</w:t>
      </w:r>
      <w:r w:rsidR="00591385">
        <w:rPr>
          <w:rFonts w:ascii="Arial" w:hAnsi="Arial" w:cs="Arial"/>
          <w:noProof/>
          <w:sz w:val="16"/>
          <w:szCs w:val="16"/>
          <w:lang w:val="es-ES"/>
        </w:rPr>
        <w:t>spital Germans Trias i Pujol (Badalona)</w:t>
      </w:r>
    </w:p>
    <w:p w:rsidR="009E1EDF" w:rsidRPr="00591385" w:rsidRDefault="009E1EDF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591385">
        <w:rPr>
          <w:rFonts w:ascii="Arial" w:hAnsi="Arial" w:cs="Arial"/>
          <w:noProof/>
          <w:sz w:val="16"/>
          <w:szCs w:val="16"/>
          <w:lang w:val="es-ES"/>
        </w:rPr>
        <w:t xml:space="preserve"> 11h45mn-12h15mn: Seguimiento farmacoterapéutico del </w:t>
      </w:r>
      <w:r w:rsidR="00AC7FF9" w:rsidRPr="00591385">
        <w:rPr>
          <w:rFonts w:ascii="Arial" w:hAnsi="Arial" w:cs="Arial"/>
          <w:noProof/>
          <w:sz w:val="16"/>
          <w:szCs w:val="16"/>
          <w:lang w:val="es-ES"/>
        </w:rPr>
        <w:t xml:space="preserve">paciente VIH tratado con ARV. </w:t>
      </w:r>
      <w:r w:rsidR="004B0C3D" w:rsidRPr="00591385">
        <w:rPr>
          <w:rFonts w:ascii="Arial" w:hAnsi="Arial" w:cs="Arial"/>
          <w:noProof/>
          <w:sz w:val="16"/>
          <w:szCs w:val="16"/>
          <w:lang w:val="es-ES"/>
        </w:rPr>
        <w:t>Glò</w:t>
      </w:r>
      <w:r w:rsidRPr="00591385">
        <w:rPr>
          <w:rFonts w:ascii="Arial" w:hAnsi="Arial" w:cs="Arial"/>
          <w:noProof/>
          <w:sz w:val="16"/>
          <w:szCs w:val="16"/>
          <w:lang w:val="es-ES"/>
        </w:rPr>
        <w:t xml:space="preserve">ria Cardona. </w:t>
      </w:r>
      <w:r w:rsidR="005D2E82" w:rsidRPr="00591385">
        <w:rPr>
          <w:rFonts w:ascii="Arial" w:hAnsi="Arial" w:cs="Arial"/>
          <w:noProof/>
          <w:sz w:val="16"/>
          <w:szCs w:val="16"/>
          <w:lang w:val="es-ES"/>
        </w:rPr>
        <w:t xml:space="preserve">Farmacéutica </w:t>
      </w:r>
      <w:r w:rsidR="0090264C" w:rsidRPr="00591385">
        <w:rPr>
          <w:rFonts w:ascii="Arial" w:hAnsi="Arial" w:cs="Arial"/>
          <w:noProof/>
          <w:sz w:val="16"/>
          <w:szCs w:val="16"/>
          <w:lang w:val="es-ES"/>
        </w:rPr>
        <w:t>especialista</w:t>
      </w:r>
      <w:r w:rsidR="005D2E82" w:rsidRPr="00591385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Pr="00591385">
        <w:rPr>
          <w:rFonts w:ascii="Arial" w:hAnsi="Arial" w:cs="Arial"/>
          <w:noProof/>
          <w:sz w:val="16"/>
          <w:szCs w:val="16"/>
          <w:lang w:val="es-ES"/>
        </w:rPr>
        <w:t>Servicio de Farmacia. Hospital Germans Trias i Pujol (Badalona)</w:t>
      </w:r>
    </w:p>
    <w:p w:rsidR="009E1EDF" w:rsidRPr="004B0C3D" w:rsidRDefault="009E1EDF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12h15mn-12h45mn: Interacciones de los ARV con otros medicamentos y plantas medicinales. Montse Tuset. </w:t>
      </w:r>
      <w:r w:rsidR="005D2E82">
        <w:rPr>
          <w:rFonts w:ascii="Arial" w:hAnsi="Arial" w:cs="Arial"/>
          <w:noProof/>
          <w:sz w:val="16"/>
          <w:szCs w:val="16"/>
          <w:lang w:val="es-ES"/>
        </w:rPr>
        <w:t xml:space="preserve">Consultora. 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>Servicio de Farmac</w:t>
      </w:r>
      <w:r>
        <w:rPr>
          <w:rFonts w:ascii="Arial" w:hAnsi="Arial" w:cs="Arial"/>
          <w:noProof/>
          <w:sz w:val="16"/>
          <w:szCs w:val="16"/>
          <w:lang w:val="es-ES"/>
        </w:rPr>
        <w:t>ia. Hospital Clínic (Barcelona)</w:t>
      </w:r>
    </w:p>
    <w:p w:rsidR="009E1EDF" w:rsidRPr="004B0C3D" w:rsidRDefault="009E1EDF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12h45mn-13h30m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>n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: Discusión y 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Conclusiones </w:t>
      </w:r>
    </w:p>
    <w:p w:rsidR="009E1EDF" w:rsidRPr="004B0C3D" w:rsidRDefault="009E1EDF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13h30m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>n-15h</w:t>
      </w:r>
      <w:r>
        <w:rPr>
          <w:rFonts w:ascii="Arial" w:hAnsi="Arial" w:cs="Arial"/>
          <w:noProof/>
          <w:sz w:val="16"/>
          <w:szCs w:val="16"/>
          <w:lang w:val="es-ES"/>
        </w:rPr>
        <w:t>: Descanso-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>Comida</w:t>
      </w:r>
    </w:p>
    <w:p w:rsidR="009E1EDF" w:rsidRDefault="009E1EDF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15h-16h: Taller </w:t>
      </w:r>
      <w:r w:rsidR="005F0341">
        <w:rPr>
          <w:rFonts w:ascii="Arial" w:hAnsi="Arial" w:cs="Arial"/>
          <w:noProof/>
          <w:sz w:val="16"/>
          <w:szCs w:val="16"/>
          <w:lang w:val="es-ES"/>
        </w:rPr>
        <w:t>d’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entrevista </w:t>
      </w:r>
      <w:r w:rsidR="005F0341">
        <w:rPr>
          <w:rFonts w:ascii="Arial" w:hAnsi="Arial" w:cs="Arial"/>
          <w:noProof/>
          <w:sz w:val="16"/>
          <w:szCs w:val="16"/>
          <w:lang w:val="es-ES"/>
        </w:rPr>
        <w:t>clínica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. Montse Masip. </w:t>
      </w:r>
      <w:r w:rsidR="005D2E82">
        <w:rPr>
          <w:rFonts w:ascii="Arial" w:hAnsi="Arial" w:cs="Arial"/>
          <w:noProof/>
          <w:sz w:val="16"/>
          <w:szCs w:val="16"/>
          <w:lang w:val="es-ES"/>
        </w:rPr>
        <w:t xml:space="preserve">Farmacéutica adjunta. 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 xml:space="preserve">Servicio de Farmacia. Hospital </w:t>
      </w:r>
      <w:r w:rsidR="005F0341">
        <w:rPr>
          <w:rFonts w:ascii="Arial" w:hAnsi="Arial" w:cs="Arial"/>
          <w:noProof/>
          <w:sz w:val="16"/>
          <w:szCs w:val="16"/>
          <w:lang w:val="es-ES"/>
        </w:rPr>
        <w:t xml:space="preserve">de la Santa Creu i </w:t>
      </w:r>
      <w:r w:rsidRPr="009E1EDF">
        <w:rPr>
          <w:rFonts w:ascii="Arial" w:hAnsi="Arial" w:cs="Arial"/>
          <w:noProof/>
          <w:sz w:val="16"/>
          <w:szCs w:val="16"/>
          <w:lang w:val="es-ES"/>
        </w:rPr>
        <w:t>Sant Pau (Barcelona).</w:t>
      </w:r>
    </w:p>
    <w:p w:rsidR="00156676" w:rsidRDefault="009E1EDF" w:rsidP="005306AB">
      <w:pPr>
        <w:widowControl w:val="0"/>
        <w:numPr>
          <w:ilvl w:val="0"/>
          <w:numId w:val="2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C84CA6">
        <w:rPr>
          <w:rFonts w:ascii="Arial" w:hAnsi="Arial" w:cs="Arial"/>
          <w:noProof/>
          <w:sz w:val="16"/>
          <w:szCs w:val="16"/>
          <w:lang w:val="es-ES"/>
        </w:rPr>
        <w:t xml:space="preserve">16h-17h: Taller sobre atención al paciente VIH tratado con ARV. Àngels Andreu. </w:t>
      </w:r>
      <w:r w:rsidR="00700A60" w:rsidRPr="00C84CA6">
        <w:rPr>
          <w:rFonts w:ascii="Arial" w:hAnsi="Arial" w:cs="Arial"/>
          <w:noProof/>
          <w:sz w:val="16"/>
          <w:szCs w:val="16"/>
          <w:lang w:val="es-ES"/>
        </w:rPr>
        <w:t xml:space="preserve">Farmacéutica adjunta. </w:t>
      </w:r>
      <w:r w:rsidRPr="00C84CA6">
        <w:rPr>
          <w:rFonts w:ascii="Arial" w:hAnsi="Arial" w:cs="Arial"/>
          <w:noProof/>
          <w:sz w:val="16"/>
          <w:szCs w:val="16"/>
          <w:lang w:val="es-ES"/>
        </w:rPr>
        <w:t xml:space="preserve">Servicio de Farmacia. Hospital Germans Trias i Pujol (Badalona). </w:t>
      </w:r>
      <w:r w:rsidR="00156676">
        <w:rPr>
          <w:rFonts w:ascii="Arial" w:hAnsi="Arial" w:cs="Arial"/>
          <w:noProof/>
          <w:sz w:val="16"/>
          <w:szCs w:val="16"/>
          <w:lang w:val="es-ES"/>
        </w:rPr>
        <w:t>Uso de app para monitorizar la adherencia al tratamiento. Ferran Sala. Farmacéutico adjunto. Servicio de Farmacia. Hospital Germans Trias i Pujol (Badalona)</w:t>
      </w:r>
    </w:p>
    <w:p w:rsidR="00700A60" w:rsidRPr="00C84CA6" w:rsidRDefault="00156676" w:rsidP="00156676">
      <w:pPr>
        <w:widowControl w:val="0"/>
        <w:ind w:left="284"/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br w:type="page"/>
      </w:r>
    </w:p>
    <w:p w:rsidR="009E1EDF" w:rsidRPr="0044683B" w:rsidRDefault="009E1EDF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lastRenderedPageBreak/>
        <w:t>Martes</w:t>
      </w:r>
      <w:r w:rsidR="00092718">
        <w:rPr>
          <w:rFonts w:ascii="Arial" w:hAnsi="Arial" w:cs="Arial"/>
          <w:b/>
          <w:noProof/>
          <w:lang w:val="es-ES"/>
        </w:rPr>
        <w:t>,</w:t>
      </w:r>
      <w:r w:rsidRPr="0044683B">
        <w:rPr>
          <w:rFonts w:ascii="Arial" w:hAnsi="Arial" w:cs="Arial"/>
          <w:b/>
          <w:noProof/>
          <w:lang w:val="es-ES"/>
        </w:rPr>
        <w:t xml:space="preserve"> </w:t>
      </w:r>
      <w:r w:rsidR="007E139A">
        <w:rPr>
          <w:rFonts w:ascii="Arial" w:hAnsi="Arial" w:cs="Arial"/>
          <w:b/>
          <w:noProof/>
          <w:lang w:val="es-ES"/>
        </w:rPr>
        <w:t>14</w:t>
      </w:r>
      <w:r w:rsidR="007E4A68">
        <w:rPr>
          <w:rFonts w:ascii="Arial" w:hAnsi="Arial" w:cs="Arial"/>
          <w:b/>
          <w:noProof/>
          <w:lang w:val="es-ES"/>
        </w:rPr>
        <w:t xml:space="preserve"> de junio de 201</w:t>
      </w:r>
      <w:r w:rsidR="00202DF3">
        <w:rPr>
          <w:rFonts w:ascii="Arial" w:hAnsi="Arial" w:cs="Arial"/>
          <w:b/>
          <w:noProof/>
          <w:lang w:val="es-ES"/>
        </w:rPr>
        <w:t>6</w:t>
      </w:r>
    </w:p>
    <w:p w:rsidR="009E1EDF" w:rsidRDefault="009E1EDF" w:rsidP="005306AB">
      <w:pPr>
        <w:widowControl w:val="0"/>
        <w:jc w:val="both"/>
        <w:rPr>
          <w:rFonts w:ascii="Arial" w:hAnsi="Arial" w:cs="Arial"/>
          <w:noProof/>
          <w:sz w:val="16"/>
          <w:szCs w:val="16"/>
          <w:lang w:val="es-ES"/>
        </w:rPr>
      </w:pPr>
    </w:p>
    <w:p w:rsidR="00092718" w:rsidRPr="004B0C3D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9h-9h30mn: El paciente reumatológico tratado con terapia biológica. </w:t>
      </w:r>
      <w:r w:rsidR="00AC16AA">
        <w:rPr>
          <w:rFonts w:ascii="Arial" w:hAnsi="Arial" w:cs="Arial"/>
          <w:noProof/>
          <w:sz w:val="16"/>
          <w:szCs w:val="16"/>
          <w:lang w:val="es-ES"/>
        </w:rPr>
        <w:t>Melani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a</w:t>
      </w:r>
      <w:r w:rsidR="00AC16AA">
        <w:rPr>
          <w:rFonts w:ascii="Arial" w:hAnsi="Arial" w:cs="Arial"/>
          <w:noProof/>
          <w:sz w:val="16"/>
          <w:szCs w:val="16"/>
          <w:lang w:val="es-ES"/>
        </w:rPr>
        <w:t xml:space="preserve"> Martínez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AC16AA">
        <w:rPr>
          <w:rFonts w:ascii="Arial" w:hAnsi="Arial" w:cs="Arial"/>
          <w:noProof/>
          <w:sz w:val="16"/>
          <w:szCs w:val="16"/>
          <w:lang w:val="es-ES"/>
        </w:rPr>
        <w:t>Médica adjunta .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Servicio de Reumatología. Hospital Ge</w:t>
      </w:r>
      <w:r>
        <w:rPr>
          <w:rFonts w:ascii="Arial" w:hAnsi="Arial" w:cs="Arial"/>
          <w:noProof/>
          <w:sz w:val="16"/>
          <w:szCs w:val="16"/>
          <w:lang w:val="es-ES"/>
        </w:rPr>
        <w:t>rmans Trias i Pujol (Badalona)</w:t>
      </w:r>
    </w:p>
    <w:p w:rsidR="00092718" w:rsidRPr="004B0C3D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>9h30mn-10h: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El paciente con enfermedad inflamatoria intestinal (EII) tratado con terapia biológica. Eugeni Domenech. </w:t>
      </w:r>
      <w:r w:rsidR="0020313D">
        <w:rPr>
          <w:rFonts w:ascii="Arial" w:hAnsi="Arial" w:cs="Arial"/>
          <w:noProof/>
          <w:sz w:val="16"/>
          <w:szCs w:val="16"/>
          <w:lang w:val="es-ES"/>
        </w:rPr>
        <w:t>Jefe de sección</w:t>
      </w:r>
      <w:r w:rsidR="00700A60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20313D">
        <w:rPr>
          <w:rFonts w:ascii="Arial" w:hAnsi="Arial" w:cs="Arial"/>
          <w:noProof/>
          <w:sz w:val="16"/>
          <w:szCs w:val="16"/>
          <w:lang w:val="es-ES"/>
        </w:rPr>
        <w:t>Gastroenterologia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. Hospital Ge</w:t>
      </w:r>
      <w:r>
        <w:rPr>
          <w:rFonts w:ascii="Arial" w:hAnsi="Arial" w:cs="Arial"/>
          <w:noProof/>
          <w:sz w:val="16"/>
          <w:szCs w:val="16"/>
          <w:lang w:val="es-ES"/>
        </w:rPr>
        <w:t>rmans Trias i Pujol (Badalona)</w:t>
      </w:r>
    </w:p>
    <w:p w:rsidR="00092718" w:rsidRPr="004B0C3D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>10h-10h30mn: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El paciente con psoriasis tratado con terapia biológica. Carlos Ferrándiz. </w:t>
      </w:r>
      <w:r w:rsidR="00700A60">
        <w:rPr>
          <w:rFonts w:ascii="Arial" w:hAnsi="Arial" w:cs="Arial"/>
          <w:noProof/>
          <w:sz w:val="16"/>
          <w:szCs w:val="16"/>
          <w:lang w:val="es-ES"/>
        </w:rPr>
        <w:t xml:space="preserve">Jefe de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Servicio de Dermatología. Hospital G</w:t>
      </w:r>
      <w:r>
        <w:rPr>
          <w:rFonts w:ascii="Arial" w:hAnsi="Arial" w:cs="Arial"/>
          <w:noProof/>
          <w:sz w:val="16"/>
          <w:szCs w:val="16"/>
          <w:lang w:val="es-ES"/>
        </w:rPr>
        <w:t>ermans Trias i Pujol (Badalona)</w:t>
      </w:r>
    </w:p>
    <w:p w:rsidR="00092718" w:rsidRPr="004B0C3D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10h30mn-11h: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 Descanso-Coffee break</w:t>
      </w:r>
    </w:p>
    <w:p w:rsidR="009F142F" w:rsidRPr="004B0C3D" w:rsidRDefault="009F142F" w:rsidP="009F142F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>11h</w:t>
      </w:r>
      <w:r>
        <w:rPr>
          <w:rFonts w:ascii="Arial" w:hAnsi="Arial" w:cs="Arial"/>
          <w:noProof/>
          <w:sz w:val="16"/>
          <w:szCs w:val="16"/>
          <w:lang w:val="es-ES"/>
        </w:rPr>
        <w:t>-11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h</w:t>
      </w:r>
      <w:r>
        <w:rPr>
          <w:rFonts w:ascii="Arial" w:hAnsi="Arial" w:cs="Arial"/>
          <w:noProof/>
          <w:sz w:val="16"/>
          <w:szCs w:val="16"/>
          <w:lang w:val="es-ES"/>
        </w:rPr>
        <w:t>30mn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: El paciente con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enfermedad renal crónica (ERC).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 Jordi Bonal. 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Jefe Clínico.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Servicio de Nefrología. Hospital Ge</w:t>
      </w:r>
      <w:r>
        <w:rPr>
          <w:rFonts w:ascii="Arial" w:hAnsi="Arial" w:cs="Arial"/>
          <w:noProof/>
          <w:sz w:val="16"/>
          <w:szCs w:val="16"/>
          <w:lang w:val="es-ES"/>
        </w:rPr>
        <w:t>rmans Trias i Pujol (Badalona)</w:t>
      </w:r>
    </w:p>
    <w:p w:rsidR="009F142F" w:rsidRPr="00991221" w:rsidRDefault="009F142F" w:rsidP="009F142F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991221">
        <w:rPr>
          <w:rFonts w:ascii="Arial" w:hAnsi="Arial" w:cs="Arial"/>
          <w:noProof/>
          <w:sz w:val="16"/>
          <w:szCs w:val="16"/>
          <w:lang w:val="es-ES"/>
        </w:rPr>
        <w:t>1</w:t>
      </w:r>
      <w:r>
        <w:rPr>
          <w:rFonts w:ascii="Arial" w:hAnsi="Arial" w:cs="Arial"/>
          <w:noProof/>
          <w:sz w:val="16"/>
          <w:szCs w:val="16"/>
          <w:lang w:val="es-ES"/>
        </w:rPr>
        <w:t>1h30mn</w:t>
      </w:r>
      <w:r w:rsidRPr="00991221">
        <w:rPr>
          <w:rFonts w:ascii="Arial" w:hAnsi="Arial" w:cs="Arial"/>
          <w:noProof/>
          <w:sz w:val="16"/>
          <w:szCs w:val="16"/>
          <w:lang w:val="es-ES"/>
        </w:rPr>
        <w:t xml:space="preserve">-12h: Seguimiento farmacoterapéutico del paciente con ERC tratado con estimulantes eritropoyéticos. Xavier Bonafont. Jefe de Servicio de </w:t>
      </w:r>
      <w:smartTag w:uri="urn:schemas-microsoft-com:office:smarttags" w:element="PersonName">
        <w:r w:rsidRPr="00991221">
          <w:rPr>
            <w:rFonts w:ascii="Arial" w:hAnsi="Arial" w:cs="Arial"/>
            <w:noProof/>
            <w:sz w:val="16"/>
            <w:szCs w:val="16"/>
            <w:lang w:val="es-ES"/>
          </w:rPr>
          <w:t>Farmacia</w:t>
        </w:r>
      </w:smartTag>
      <w:r w:rsidRPr="00991221">
        <w:rPr>
          <w:rFonts w:ascii="Arial" w:hAnsi="Arial" w:cs="Arial"/>
          <w:noProof/>
          <w:sz w:val="16"/>
          <w:szCs w:val="16"/>
          <w:lang w:val="es-ES"/>
        </w:rPr>
        <w:t>. Hospital Germans Trias i Pujol (Badalona)</w:t>
      </w:r>
    </w:p>
    <w:p w:rsidR="00092718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>1</w:t>
      </w:r>
      <w:r w:rsidR="009F142F">
        <w:rPr>
          <w:rFonts w:ascii="Arial" w:hAnsi="Arial" w:cs="Arial"/>
          <w:noProof/>
          <w:sz w:val="16"/>
          <w:szCs w:val="16"/>
          <w:lang w:val="es-ES"/>
        </w:rPr>
        <w:t>2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h-1</w:t>
      </w:r>
      <w:r w:rsidR="009F142F">
        <w:rPr>
          <w:rFonts w:ascii="Arial" w:hAnsi="Arial" w:cs="Arial"/>
          <w:noProof/>
          <w:sz w:val="16"/>
          <w:szCs w:val="16"/>
          <w:lang w:val="es-ES"/>
        </w:rPr>
        <w:t>2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h30mn: El seguimiento farmacoterapéutico de los pacientes tratados con terapia biológica. Emilio Monte. </w:t>
      </w:r>
      <w:r w:rsidR="00700A60">
        <w:rPr>
          <w:rFonts w:ascii="Arial" w:hAnsi="Arial" w:cs="Arial"/>
          <w:noProof/>
          <w:sz w:val="16"/>
          <w:szCs w:val="16"/>
          <w:lang w:val="es-ES"/>
        </w:rPr>
        <w:t xml:space="preserve">Jefe de Sección.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Servicio de Farmacia. Hospital La Fe (Valencia)</w:t>
      </w:r>
    </w:p>
    <w:p w:rsidR="009E5829" w:rsidRPr="00051BA8" w:rsidRDefault="00092718" w:rsidP="009E5829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>12h30mn-13h: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9E5829">
        <w:rPr>
          <w:rFonts w:ascii="Arial" w:hAnsi="Arial" w:cs="Arial"/>
          <w:noProof/>
          <w:sz w:val="16"/>
          <w:szCs w:val="16"/>
          <w:lang w:val="es-ES"/>
        </w:rPr>
        <w:t>Seguimiento del uso de medicamentos de MHDA en Cataluña. Cristina Ibáñez. Farmacéutica CatSalut (Barcelona)</w:t>
      </w:r>
    </w:p>
    <w:p w:rsidR="00092718" w:rsidRPr="004B0C3D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13h-13h30mn: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 Discusión y Conclusiones</w:t>
      </w:r>
    </w:p>
    <w:p w:rsidR="00092718" w:rsidRPr="004B0C3D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13h30m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n-15h</w:t>
      </w:r>
      <w:r>
        <w:rPr>
          <w:rFonts w:ascii="Arial" w:hAnsi="Arial" w:cs="Arial"/>
          <w:noProof/>
          <w:sz w:val="16"/>
          <w:szCs w:val="16"/>
          <w:lang w:val="es-ES"/>
        </w:rPr>
        <w:t>: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 Descanso-Comida</w:t>
      </w:r>
    </w:p>
    <w:p w:rsidR="00092718" w:rsidRPr="004B0C3D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15h-16h: Taller sobre la atención al paciente tratado con terapia biológica. Emilio Monte. </w:t>
      </w:r>
      <w:r w:rsidR="00625A37">
        <w:rPr>
          <w:rFonts w:ascii="Arial" w:hAnsi="Arial" w:cs="Arial"/>
          <w:noProof/>
          <w:sz w:val="16"/>
          <w:szCs w:val="16"/>
          <w:lang w:val="es-ES"/>
        </w:rPr>
        <w:t xml:space="preserve">Jefe de Sección.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Servicio de Farmacia. Hospital La Fe (Valencia). </w:t>
      </w:r>
      <w:r w:rsidR="005B681C">
        <w:rPr>
          <w:rFonts w:ascii="Arial" w:hAnsi="Arial" w:cs="Arial"/>
          <w:noProof/>
          <w:sz w:val="16"/>
          <w:szCs w:val="16"/>
          <w:lang w:val="es-ES"/>
        </w:rPr>
        <w:t>Alvaro Diaz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5B681C">
        <w:rPr>
          <w:rFonts w:ascii="Arial" w:hAnsi="Arial" w:cs="Arial"/>
          <w:noProof/>
          <w:sz w:val="16"/>
          <w:szCs w:val="16"/>
          <w:lang w:val="es-ES"/>
        </w:rPr>
        <w:t xml:space="preserve"> Farmacéutico</w:t>
      </w:r>
      <w:r w:rsidR="00C933D3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>residente</w:t>
      </w:r>
      <w:r w:rsidR="00927250">
        <w:rPr>
          <w:rFonts w:ascii="Arial" w:hAnsi="Arial" w:cs="Arial"/>
          <w:noProof/>
          <w:sz w:val="16"/>
          <w:szCs w:val="16"/>
          <w:lang w:val="es-ES"/>
        </w:rPr>
        <w:t>.</w:t>
      </w:r>
      <w:r w:rsidR="005B681C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C933D3">
        <w:rPr>
          <w:rFonts w:ascii="Arial" w:hAnsi="Arial" w:cs="Arial"/>
          <w:noProof/>
          <w:sz w:val="16"/>
          <w:szCs w:val="16"/>
          <w:lang w:val="es-ES"/>
        </w:rPr>
        <w:t>Servicio de Farmacia.Hospital Germans Trias i Pujol (Badalona).</w:t>
      </w:r>
    </w:p>
    <w:p w:rsidR="00092718" w:rsidRPr="00092718" w:rsidRDefault="00092718" w:rsidP="005306AB">
      <w:pPr>
        <w:widowControl w:val="0"/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>16h-17h: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Taller sobre atención al paciente con enfermedad renal crónica</w:t>
      </w:r>
      <w:r w:rsidR="007E4A68">
        <w:rPr>
          <w:rFonts w:ascii="Arial" w:hAnsi="Arial" w:cs="Arial"/>
          <w:noProof/>
          <w:sz w:val="16"/>
          <w:szCs w:val="16"/>
          <w:lang w:val="es-ES"/>
        </w:rPr>
        <w:t>. N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úria Padullés. </w:t>
      </w:r>
      <w:r w:rsidR="00625A37">
        <w:rPr>
          <w:rFonts w:ascii="Arial" w:hAnsi="Arial" w:cs="Arial"/>
          <w:noProof/>
          <w:sz w:val="16"/>
          <w:szCs w:val="16"/>
          <w:lang w:val="es-ES"/>
        </w:rPr>
        <w:t xml:space="preserve">Farmacéutica adjunta.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Servicio de Far</w:t>
      </w:r>
      <w:r w:rsidR="0090264C">
        <w:rPr>
          <w:rFonts w:ascii="Arial" w:hAnsi="Arial" w:cs="Arial"/>
          <w:noProof/>
          <w:sz w:val="16"/>
          <w:szCs w:val="16"/>
          <w:lang w:val="es-ES"/>
        </w:rPr>
        <w:t>macia. Hospital de Bellvitge (L’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Hospitalet</w:t>
      </w:r>
      <w:r w:rsidR="0090264C">
        <w:rPr>
          <w:rFonts w:ascii="Arial" w:hAnsi="Arial" w:cs="Arial"/>
          <w:noProof/>
          <w:sz w:val="16"/>
          <w:szCs w:val="16"/>
          <w:lang w:val="es-ES"/>
        </w:rPr>
        <w:t xml:space="preserve"> de Llobregat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). </w:t>
      </w:r>
      <w:r w:rsidRPr="005D225C">
        <w:rPr>
          <w:rFonts w:ascii="Arial" w:hAnsi="Arial" w:cs="Arial"/>
          <w:noProof/>
          <w:sz w:val="16"/>
          <w:szCs w:val="16"/>
          <w:lang w:val="es-ES"/>
        </w:rPr>
        <w:t>.</w:t>
      </w:r>
      <w:r w:rsidR="002E3179">
        <w:rPr>
          <w:rFonts w:ascii="Arial" w:hAnsi="Arial" w:cs="Arial"/>
          <w:noProof/>
          <w:sz w:val="16"/>
          <w:szCs w:val="16"/>
          <w:lang w:val="es-ES"/>
        </w:rPr>
        <w:t>Elisabeth Nogué.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625A37">
        <w:rPr>
          <w:rFonts w:ascii="Arial" w:hAnsi="Arial" w:cs="Arial"/>
          <w:noProof/>
          <w:sz w:val="16"/>
          <w:szCs w:val="16"/>
          <w:lang w:val="es-ES"/>
        </w:rPr>
        <w:t>Farmacéutica residente</w:t>
      </w:r>
      <w:r w:rsidR="002E3179">
        <w:rPr>
          <w:rFonts w:ascii="Arial" w:hAnsi="Arial" w:cs="Arial"/>
          <w:noProof/>
          <w:sz w:val="16"/>
          <w:szCs w:val="16"/>
          <w:lang w:val="es-ES"/>
        </w:rPr>
        <w:t xml:space="preserve"> I</w:t>
      </w:r>
      <w:r w:rsidR="00452403">
        <w:rPr>
          <w:rFonts w:ascii="Arial" w:hAnsi="Arial" w:cs="Arial"/>
          <w:noProof/>
          <w:sz w:val="16"/>
          <w:szCs w:val="16"/>
          <w:lang w:val="es-ES"/>
        </w:rPr>
        <w:t>V</w:t>
      </w:r>
      <w:r w:rsidR="00625A37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Servicio de Farmacia. Hospital Germans Trias i Pujol (Badalona)</w:t>
      </w:r>
    </w:p>
    <w:p w:rsidR="00092718" w:rsidRDefault="00092718" w:rsidP="005306AB">
      <w:pPr>
        <w:widowControl w:val="0"/>
        <w:jc w:val="both"/>
        <w:rPr>
          <w:rFonts w:ascii="Arial" w:hAnsi="Arial" w:cs="Arial"/>
          <w:noProof/>
          <w:sz w:val="16"/>
          <w:szCs w:val="16"/>
          <w:lang w:val="es-ES"/>
        </w:rPr>
      </w:pPr>
    </w:p>
    <w:p w:rsidR="00092718" w:rsidRPr="0044683B" w:rsidRDefault="00092718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Miércoles,</w:t>
      </w:r>
      <w:r w:rsidRPr="0044683B">
        <w:rPr>
          <w:rFonts w:ascii="Arial" w:hAnsi="Arial" w:cs="Arial"/>
          <w:b/>
          <w:noProof/>
          <w:lang w:val="es-ES"/>
        </w:rPr>
        <w:t xml:space="preserve"> </w:t>
      </w:r>
      <w:r w:rsidR="007E139A">
        <w:rPr>
          <w:rFonts w:ascii="Arial" w:hAnsi="Arial" w:cs="Arial"/>
          <w:b/>
          <w:noProof/>
          <w:lang w:val="es-ES"/>
        </w:rPr>
        <w:t>15</w:t>
      </w:r>
      <w:r w:rsidRPr="0044683B">
        <w:rPr>
          <w:rFonts w:ascii="Arial" w:hAnsi="Arial" w:cs="Arial"/>
          <w:b/>
          <w:noProof/>
          <w:lang w:val="es-ES"/>
        </w:rPr>
        <w:t xml:space="preserve"> de junio de 201</w:t>
      </w:r>
      <w:r w:rsidR="007D3102">
        <w:rPr>
          <w:rFonts w:ascii="Arial" w:hAnsi="Arial" w:cs="Arial"/>
          <w:b/>
          <w:noProof/>
          <w:lang w:val="es-ES"/>
        </w:rPr>
        <w:t>6</w:t>
      </w:r>
    </w:p>
    <w:p w:rsidR="00092718" w:rsidRDefault="00092718" w:rsidP="005306AB">
      <w:pPr>
        <w:widowControl w:val="0"/>
        <w:jc w:val="both"/>
        <w:rPr>
          <w:rFonts w:ascii="Arial" w:hAnsi="Arial" w:cs="Arial"/>
          <w:noProof/>
          <w:sz w:val="16"/>
          <w:szCs w:val="16"/>
          <w:lang w:val="es-ES"/>
        </w:rPr>
      </w:pPr>
    </w:p>
    <w:p w:rsidR="00092718" w:rsidRDefault="0009271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9h-9h30mn: 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El paciente con hepatitis. </w:t>
      </w:r>
      <w:r w:rsidR="00202DF3">
        <w:rPr>
          <w:rFonts w:ascii="Arial" w:hAnsi="Arial" w:cs="Arial"/>
          <w:noProof/>
          <w:sz w:val="16"/>
          <w:szCs w:val="16"/>
          <w:lang w:val="es-ES"/>
        </w:rPr>
        <w:t>Rosa Morillas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202DF3">
        <w:rPr>
          <w:rFonts w:ascii="Arial" w:hAnsi="Arial" w:cs="Arial"/>
          <w:noProof/>
          <w:sz w:val="16"/>
          <w:szCs w:val="16"/>
          <w:lang w:val="es-ES"/>
        </w:rPr>
        <w:t>Médica adjunta</w:t>
      </w:r>
      <w:r w:rsidR="00F83DEC">
        <w:rPr>
          <w:rFonts w:ascii="Arial" w:hAnsi="Arial" w:cs="Arial"/>
          <w:noProof/>
          <w:sz w:val="16"/>
          <w:szCs w:val="16"/>
          <w:lang w:val="es-ES"/>
        </w:rPr>
        <w:t>.</w:t>
      </w:r>
      <w:r w:rsidR="00D66F1A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Pr="00092718">
        <w:rPr>
          <w:rFonts w:ascii="Arial" w:hAnsi="Arial" w:cs="Arial"/>
          <w:noProof/>
          <w:sz w:val="16"/>
          <w:szCs w:val="16"/>
          <w:lang w:val="es-ES"/>
        </w:rPr>
        <w:t>Servicio de Digestivo. Hospital Ge</w:t>
      </w:r>
      <w:r>
        <w:rPr>
          <w:rFonts w:ascii="Arial" w:hAnsi="Arial" w:cs="Arial"/>
          <w:noProof/>
          <w:sz w:val="16"/>
          <w:szCs w:val="16"/>
          <w:lang w:val="es-ES"/>
        </w:rPr>
        <w:t>rmans Trias i Pujol (Badalona)</w:t>
      </w:r>
    </w:p>
    <w:p w:rsidR="00051BA8" w:rsidRPr="004B0C3D" w:rsidRDefault="00051BA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>9h30mn-10h: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Seguimiento farmacoterapéutico del paciente con hepatitis C . </w:t>
      </w:r>
      <w:r w:rsidR="00092718" w:rsidRPr="005D225C">
        <w:rPr>
          <w:rFonts w:ascii="Arial" w:hAnsi="Arial" w:cs="Arial"/>
          <w:noProof/>
          <w:sz w:val="16"/>
          <w:szCs w:val="16"/>
          <w:lang w:val="es-ES"/>
        </w:rPr>
        <w:t>Mercè Ardèvol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D66F1A">
        <w:rPr>
          <w:rFonts w:ascii="Arial" w:hAnsi="Arial" w:cs="Arial"/>
          <w:noProof/>
          <w:sz w:val="16"/>
          <w:szCs w:val="16"/>
          <w:lang w:val="es-ES"/>
        </w:rPr>
        <w:t xml:space="preserve">Farmacéutica adjunta.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>Servicio de Farmacia. Hospital G</w:t>
      </w:r>
      <w:r>
        <w:rPr>
          <w:rFonts w:ascii="Arial" w:hAnsi="Arial" w:cs="Arial"/>
          <w:noProof/>
          <w:sz w:val="16"/>
          <w:szCs w:val="16"/>
          <w:lang w:val="es-ES"/>
        </w:rPr>
        <w:t>ermans Trias i Pujol (Badalona)</w:t>
      </w:r>
    </w:p>
    <w:p w:rsidR="00051BA8" w:rsidRPr="004B0C3D" w:rsidRDefault="00051BA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>10h-10h30mn: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Seguimiento farmacoterapéutico del paciente con hepatitis B. Núria Rudi. </w:t>
      </w:r>
      <w:r w:rsidR="00D66F1A">
        <w:rPr>
          <w:rFonts w:ascii="Arial" w:hAnsi="Arial" w:cs="Arial"/>
          <w:noProof/>
          <w:sz w:val="16"/>
          <w:szCs w:val="16"/>
          <w:lang w:val="es-ES"/>
        </w:rPr>
        <w:t xml:space="preserve">Farmacéutica adjunta.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Servicio de Farmacia. </w:t>
      </w:r>
      <w:r>
        <w:rPr>
          <w:rFonts w:ascii="Arial" w:hAnsi="Arial" w:cs="Arial"/>
          <w:noProof/>
          <w:sz w:val="16"/>
          <w:szCs w:val="16"/>
          <w:lang w:val="es-ES"/>
        </w:rPr>
        <w:t>Hospital Parc Taulí (Sabadell)</w:t>
      </w:r>
    </w:p>
    <w:p w:rsidR="00051BA8" w:rsidRDefault="0009271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>10h30m</w:t>
      </w:r>
      <w:r w:rsidR="00051BA8">
        <w:rPr>
          <w:rFonts w:ascii="Arial" w:hAnsi="Arial" w:cs="Arial"/>
          <w:noProof/>
          <w:sz w:val="16"/>
          <w:szCs w:val="16"/>
          <w:lang w:val="es-ES"/>
        </w:rPr>
        <w:t>n-11h: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 Descanso-Coffee break</w:t>
      </w:r>
    </w:p>
    <w:p w:rsidR="009F142F" w:rsidRPr="004B0C3D" w:rsidRDefault="009F142F" w:rsidP="009F142F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>11h</w:t>
      </w:r>
      <w:r>
        <w:rPr>
          <w:rFonts w:ascii="Arial" w:hAnsi="Arial" w:cs="Arial"/>
          <w:noProof/>
          <w:sz w:val="16"/>
          <w:szCs w:val="16"/>
          <w:lang w:val="es-ES"/>
        </w:rPr>
        <w:t>-11h30mn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El paciente pediátrico candidato a ser tratado con h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ormona de crecimiento (HC).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Joan Bel. 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Médico adjunto.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Servicio de Pediatría. Hospital G</w:t>
      </w:r>
      <w:r>
        <w:rPr>
          <w:rFonts w:ascii="Arial" w:hAnsi="Arial" w:cs="Arial"/>
          <w:noProof/>
          <w:sz w:val="16"/>
          <w:szCs w:val="16"/>
          <w:lang w:val="es-ES"/>
        </w:rPr>
        <w:t>ermans Trias i Pujol (Badalona)</w:t>
      </w:r>
    </w:p>
    <w:p w:rsidR="009F142F" w:rsidRPr="009F142F" w:rsidRDefault="009F142F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9F142F">
        <w:rPr>
          <w:rFonts w:ascii="Arial" w:hAnsi="Arial" w:cs="Arial"/>
          <w:noProof/>
          <w:sz w:val="16"/>
          <w:szCs w:val="16"/>
          <w:lang w:val="es-ES"/>
        </w:rPr>
        <w:t>11h30mn-12h: Seguimiento farmacoterapéutico del paciente tratado con HC. Cristina Latre. Farmacéutica adjunta.Servicio de Farmacia. Hospital Sant Joan de Deu (Barcelona)</w:t>
      </w:r>
    </w:p>
    <w:p w:rsidR="00092718" w:rsidRPr="00051BA8" w:rsidRDefault="00051BA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12h -12h30mn: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El paciente pediátrico con fibrosis quística. Carlos Rodrigo. </w:t>
      </w:r>
      <w:r w:rsidR="00D66F1A">
        <w:rPr>
          <w:rFonts w:ascii="Arial" w:hAnsi="Arial" w:cs="Arial"/>
          <w:noProof/>
          <w:sz w:val="16"/>
          <w:szCs w:val="16"/>
          <w:lang w:val="es-ES"/>
        </w:rPr>
        <w:t xml:space="preserve">Jefe de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Servicio de Pediatría. Hospital </w:t>
      </w:r>
      <w:r w:rsidR="00452403">
        <w:rPr>
          <w:rFonts w:ascii="Arial" w:hAnsi="Arial" w:cs="Arial"/>
          <w:noProof/>
          <w:sz w:val="16"/>
          <w:szCs w:val="16"/>
          <w:lang w:val="es-ES"/>
        </w:rPr>
        <w:t>Vall d’ Hebron</w:t>
      </w:r>
      <w:r w:rsidR="0090264C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es-ES"/>
        </w:rPr>
        <w:t>(Ba</w:t>
      </w:r>
      <w:r w:rsidR="00452403">
        <w:rPr>
          <w:rFonts w:ascii="Arial" w:hAnsi="Arial" w:cs="Arial"/>
          <w:noProof/>
          <w:sz w:val="16"/>
          <w:szCs w:val="16"/>
          <w:lang w:val="es-ES"/>
        </w:rPr>
        <w:t>rcelo</w:t>
      </w:r>
      <w:r>
        <w:rPr>
          <w:rFonts w:ascii="Arial" w:hAnsi="Arial" w:cs="Arial"/>
          <w:noProof/>
          <w:sz w:val="16"/>
          <w:szCs w:val="16"/>
          <w:lang w:val="es-ES"/>
        </w:rPr>
        <w:t>na)</w:t>
      </w:r>
    </w:p>
    <w:p w:rsidR="00051BA8" w:rsidRPr="004B0C3D" w:rsidRDefault="00051BA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>12h30m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>n-13h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: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Seguimiento farmacoterapéutico del paciente con fibrosis quística. Aurora Fernández </w:t>
      </w:r>
      <w:r w:rsidR="00D66F1A">
        <w:rPr>
          <w:rFonts w:ascii="Arial" w:hAnsi="Arial" w:cs="Arial"/>
          <w:noProof/>
          <w:sz w:val="16"/>
          <w:szCs w:val="16"/>
          <w:lang w:val="es-ES"/>
        </w:rPr>
        <w:t xml:space="preserve">Farmacéutica adjunta.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>Servicio de Farmacia. Hos</w:t>
      </w:r>
      <w:r w:rsidR="0090264C">
        <w:rPr>
          <w:rFonts w:ascii="Arial" w:hAnsi="Arial" w:cs="Arial"/>
          <w:noProof/>
          <w:sz w:val="16"/>
          <w:szCs w:val="16"/>
          <w:lang w:val="es-ES"/>
        </w:rPr>
        <w:t>pital Vall d’</w:t>
      </w:r>
      <w:r>
        <w:rPr>
          <w:rFonts w:ascii="Arial" w:hAnsi="Arial" w:cs="Arial"/>
          <w:noProof/>
          <w:sz w:val="16"/>
          <w:szCs w:val="16"/>
          <w:lang w:val="es-ES"/>
        </w:rPr>
        <w:t>Hebron (Barcelona</w:t>
      </w:r>
      <w:r w:rsidR="004B0C3D">
        <w:rPr>
          <w:rFonts w:ascii="Arial" w:hAnsi="Arial" w:cs="Arial"/>
          <w:noProof/>
          <w:sz w:val="16"/>
          <w:szCs w:val="16"/>
          <w:lang w:val="es-ES"/>
        </w:rPr>
        <w:t>)</w:t>
      </w:r>
    </w:p>
    <w:p w:rsidR="00051BA8" w:rsidRPr="004B0C3D" w:rsidRDefault="00051BA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13h-13h30m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>n</w:t>
      </w:r>
      <w:r>
        <w:rPr>
          <w:rFonts w:ascii="Arial" w:hAnsi="Arial" w:cs="Arial"/>
          <w:noProof/>
          <w:sz w:val="16"/>
          <w:szCs w:val="16"/>
          <w:lang w:val="es-ES"/>
        </w:rPr>
        <w:t>: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 Discusión y Conclusiones</w:t>
      </w:r>
    </w:p>
    <w:p w:rsidR="00051BA8" w:rsidRPr="004B0C3D" w:rsidRDefault="00051BA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13h30m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>n-15h</w:t>
      </w:r>
      <w:r>
        <w:rPr>
          <w:rFonts w:ascii="Arial" w:hAnsi="Arial" w:cs="Arial"/>
          <w:noProof/>
          <w:sz w:val="16"/>
          <w:szCs w:val="16"/>
          <w:lang w:val="es-ES"/>
        </w:rPr>
        <w:t>: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 Descanso-Comida</w:t>
      </w:r>
    </w:p>
    <w:p w:rsidR="00051BA8" w:rsidRPr="004B0C3D" w:rsidRDefault="00051BA8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>15h-16h: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Taller sobre la atención al paciente con hepatitis C. </w:t>
      </w:r>
      <w:r w:rsidR="00092718" w:rsidRPr="005D225C">
        <w:rPr>
          <w:rFonts w:ascii="Arial" w:hAnsi="Arial" w:cs="Arial"/>
          <w:noProof/>
          <w:sz w:val="16"/>
          <w:szCs w:val="16"/>
          <w:lang w:val="es-ES"/>
        </w:rPr>
        <w:t>Mercè Ardèvol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D66F1A">
        <w:rPr>
          <w:rFonts w:ascii="Arial" w:hAnsi="Arial" w:cs="Arial"/>
          <w:noProof/>
          <w:sz w:val="16"/>
          <w:szCs w:val="16"/>
          <w:lang w:val="es-ES"/>
        </w:rPr>
        <w:t>Farmacéutica adjunta.</w:t>
      </w:r>
      <w:r w:rsidR="00D66F1A" w:rsidRPr="00051BA8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D20525">
        <w:rPr>
          <w:rFonts w:ascii="Arial" w:hAnsi="Arial" w:cs="Arial"/>
          <w:noProof/>
          <w:sz w:val="16"/>
          <w:szCs w:val="16"/>
          <w:lang w:val="es-ES"/>
        </w:rPr>
        <w:t xml:space="preserve">Jennifer Esteban. </w:t>
      </w:r>
      <w:r w:rsidR="00BC6CCD">
        <w:rPr>
          <w:rFonts w:ascii="Arial" w:hAnsi="Arial" w:cs="Arial"/>
          <w:noProof/>
          <w:sz w:val="16"/>
          <w:szCs w:val="16"/>
          <w:lang w:val="es-ES"/>
        </w:rPr>
        <w:t>Farmacéutica</w:t>
      </w:r>
      <w:r w:rsidR="00D20525">
        <w:rPr>
          <w:rFonts w:ascii="Arial" w:hAnsi="Arial" w:cs="Arial"/>
          <w:noProof/>
          <w:sz w:val="16"/>
          <w:szCs w:val="16"/>
          <w:lang w:val="es-ES"/>
        </w:rPr>
        <w:t xml:space="preserve"> residente</w:t>
      </w:r>
      <w:r w:rsidR="00452403">
        <w:rPr>
          <w:rFonts w:ascii="Arial" w:hAnsi="Arial" w:cs="Arial"/>
          <w:noProof/>
          <w:sz w:val="16"/>
          <w:szCs w:val="16"/>
          <w:lang w:val="es-ES"/>
        </w:rPr>
        <w:t xml:space="preserve"> IV</w:t>
      </w:r>
      <w:r w:rsidR="00D66F1A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Servicio de Farmacia. Hospital 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>Ge</w:t>
      </w:r>
      <w:r>
        <w:rPr>
          <w:rFonts w:ascii="Arial" w:hAnsi="Arial" w:cs="Arial"/>
          <w:noProof/>
          <w:sz w:val="16"/>
          <w:szCs w:val="16"/>
          <w:lang w:val="es-ES"/>
        </w:rPr>
        <w:t>rmans Trias i Pujol (Badalona)</w:t>
      </w:r>
    </w:p>
    <w:p w:rsidR="00092718" w:rsidRDefault="001076E1" w:rsidP="005306AB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345440</wp:posOffset>
            </wp:positionV>
            <wp:extent cx="831850" cy="1066800"/>
            <wp:effectExtent l="19050" t="0" r="6350" b="0"/>
            <wp:wrapSquare wrapText="right"/>
            <wp:docPr id="4" name="Imagen 2" descr="xavi:Desktop Folder:logos:flsi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avi:Desktop Folder:logos:flsid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BA8" w:rsidRPr="00051BA8">
        <w:rPr>
          <w:rFonts w:ascii="Arial" w:hAnsi="Arial" w:cs="Arial"/>
          <w:noProof/>
          <w:sz w:val="16"/>
          <w:szCs w:val="16"/>
          <w:lang w:val="es-ES"/>
        </w:rPr>
        <w:t>16h-17h:</w:t>
      </w:r>
      <w:r w:rsidR="00051BA8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Taller sobre la atención al paciente con hepatitis B. </w:t>
      </w:r>
      <w:r w:rsidR="0033141B">
        <w:rPr>
          <w:rFonts w:ascii="Arial" w:hAnsi="Arial" w:cs="Arial"/>
          <w:noProof/>
          <w:sz w:val="16"/>
          <w:szCs w:val="16"/>
          <w:lang w:val="es-ES"/>
        </w:rPr>
        <w:t>Maite Bosch</w:t>
      </w:r>
      <w:r w:rsidR="00092718" w:rsidRPr="005C2904">
        <w:rPr>
          <w:rFonts w:ascii="Arial" w:hAnsi="Arial" w:cs="Arial"/>
          <w:b/>
          <w:noProof/>
          <w:sz w:val="16"/>
          <w:szCs w:val="16"/>
          <w:lang w:val="es-ES"/>
        </w:rPr>
        <w:t>.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Farmacéutica </w:t>
      </w:r>
      <w:r w:rsidR="00452403">
        <w:rPr>
          <w:rFonts w:ascii="Arial" w:hAnsi="Arial" w:cs="Arial"/>
          <w:noProof/>
          <w:sz w:val="16"/>
          <w:szCs w:val="16"/>
          <w:lang w:val="es-ES"/>
        </w:rPr>
        <w:t>especialista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5B681C">
        <w:rPr>
          <w:rFonts w:ascii="Arial" w:hAnsi="Arial" w:cs="Arial"/>
          <w:noProof/>
          <w:sz w:val="16"/>
          <w:szCs w:val="16"/>
          <w:lang w:val="es-ES"/>
        </w:rPr>
        <w:t>Laia Vilaró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>. Farmacéutic</w:t>
      </w:r>
      <w:r w:rsidR="005B681C">
        <w:rPr>
          <w:rFonts w:ascii="Arial" w:hAnsi="Arial" w:cs="Arial"/>
          <w:noProof/>
          <w:sz w:val="16"/>
          <w:szCs w:val="16"/>
          <w:lang w:val="es-ES"/>
        </w:rPr>
        <w:t>a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 xml:space="preserve"> residente. </w:t>
      </w:r>
      <w:r w:rsidR="00092718" w:rsidRPr="00051BA8">
        <w:rPr>
          <w:rFonts w:ascii="Arial" w:hAnsi="Arial" w:cs="Arial"/>
          <w:noProof/>
          <w:sz w:val="16"/>
          <w:szCs w:val="16"/>
          <w:lang w:val="es-ES"/>
        </w:rPr>
        <w:t>Servicio de Farmacia Hospital Germans Trias i Pujol (Badalona)</w:t>
      </w:r>
    </w:p>
    <w:p w:rsidR="00E62470" w:rsidRPr="00051BA8" w:rsidRDefault="00E62470" w:rsidP="005306AB">
      <w:pPr>
        <w:widowControl w:val="0"/>
        <w:jc w:val="both"/>
        <w:rPr>
          <w:rFonts w:ascii="Arial" w:hAnsi="Arial" w:cs="Arial"/>
          <w:noProof/>
          <w:sz w:val="16"/>
          <w:szCs w:val="16"/>
          <w:lang w:val="es-ES"/>
        </w:rPr>
      </w:pPr>
    </w:p>
    <w:p w:rsidR="00051BA8" w:rsidRPr="0044683B" w:rsidRDefault="00051BA8" w:rsidP="005306AB">
      <w:pPr>
        <w:widowControl w:val="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Jueves,</w:t>
      </w:r>
      <w:r w:rsidRPr="0044683B">
        <w:rPr>
          <w:rFonts w:ascii="Arial" w:hAnsi="Arial" w:cs="Arial"/>
          <w:b/>
          <w:noProof/>
          <w:lang w:val="es-ES"/>
        </w:rPr>
        <w:t xml:space="preserve"> </w:t>
      </w:r>
      <w:r w:rsidR="007E139A">
        <w:rPr>
          <w:rFonts w:ascii="Arial" w:hAnsi="Arial" w:cs="Arial"/>
          <w:b/>
          <w:noProof/>
          <w:lang w:val="es-ES"/>
        </w:rPr>
        <w:t>16</w:t>
      </w:r>
      <w:r w:rsidRPr="0044683B">
        <w:rPr>
          <w:rFonts w:ascii="Arial" w:hAnsi="Arial" w:cs="Arial"/>
          <w:b/>
          <w:noProof/>
          <w:lang w:val="es-ES"/>
        </w:rPr>
        <w:t xml:space="preserve"> de junio de 201</w:t>
      </w:r>
      <w:r w:rsidR="007D3102">
        <w:rPr>
          <w:rFonts w:ascii="Arial" w:hAnsi="Arial" w:cs="Arial"/>
          <w:b/>
          <w:noProof/>
          <w:lang w:val="es-ES"/>
        </w:rPr>
        <w:t>6</w:t>
      </w:r>
    </w:p>
    <w:p w:rsidR="00092718" w:rsidRDefault="00092718" w:rsidP="005306AB">
      <w:pPr>
        <w:widowControl w:val="0"/>
        <w:jc w:val="both"/>
        <w:rPr>
          <w:rFonts w:ascii="Arial" w:hAnsi="Arial" w:cs="Arial"/>
          <w:noProof/>
          <w:sz w:val="16"/>
          <w:szCs w:val="16"/>
          <w:lang w:val="es-ES"/>
        </w:rPr>
      </w:pPr>
    </w:p>
    <w:p w:rsidR="00051BA8" w:rsidRPr="004B0C3D" w:rsidRDefault="00051BA8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>9h-9h30mn: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El paciente con cáncer. Beatriz Cirauqui. 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Médica adjunta.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Servicio de Oncología</w:t>
      </w:r>
      <w:r w:rsidR="0075491D">
        <w:rPr>
          <w:rFonts w:ascii="Arial" w:hAnsi="Arial" w:cs="Arial"/>
          <w:noProof/>
          <w:sz w:val="16"/>
          <w:szCs w:val="16"/>
          <w:lang w:val="es-ES"/>
        </w:rPr>
        <w:t>.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 Hospital Ge</w:t>
      </w:r>
      <w:r>
        <w:rPr>
          <w:rFonts w:ascii="Arial" w:hAnsi="Arial" w:cs="Arial"/>
          <w:noProof/>
          <w:sz w:val="16"/>
          <w:szCs w:val="16"/>
          <w:lang w:val="es-ES"/>
        </w:rPr>
        <w:t>rmans Trias i Pujol (</w:t>
      </w:r>
      <w:r w:rsidR="0075491D">
        <w:rPr>
          <w:rFonts w:ascii="Arial" w:hAnsi="Arial" w:cs="Arial"/>
          <w:noProof/>
          <w:sz w:val="16"/>
          <w:szCs w:val="16"/>
          <w:lang w:val="es-ES"/>
        </w:rPr>
        <w:t>ICO-</w:t>
      </w:r>
      <w:r>
        <w:rPr>
          <w:rFonts w:ascii="Arial" w:hAnsi="Arial" w:cs="Arial"/>
          <w:noProof/>
          <w:sz w:val="16"/>
          <w:szCs w:val="16"/>
          <w:lang w:val="es-ES"/>
        </w:rPr>
        <w:t>Badalona)</w:t>
      </w:r>
    </w:p>
    <w:p w:rsidR="00051BA8" w:rsidRPr="004B0C3D" w:rsidRDefault="00051BA8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9h30mn-10h: Seguimiento farmacoterapéutico del paciente ambulatorio tratado con quimioterapia oral. Clara Lezcano. 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Farmacéutica adjunta.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Servicio de Farmacia</w:t>
      </w:r>
      <w:r w:rsidR="0075491D">
        <w:rPr>
          <w:rFonts w:ascii="Arial" w:hAnsi="Arial" w:cs="Arial"/>
          <w:noProof/>
          <w:sz w:val="16"/>
          <w:szCs w:val="16"/>
          <w:lang w:val="es-ES"/>
        </w:rPr>
        <w:t>.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 Hospital Ge</w:t>
      </w:r>
      <w:r>
        <w:rPr>
          <w:rFonts w:ascii="Arial" w:hAnsi="Arial" w:cs="Arial"/>
          <w:noProof/>
          <w:sz w:val="16"/>
          <w:szCs w:val="16"/>
          <w:lang w:val="es-ES"/>
        </w:rPr>
        <w:t>rmans Trias i Pujol (</w:t>
      </w:r>
      <w:r w:rsidR="0075491D">
        <w:rPr>
          <w:rFonts w:ascii="Arial" w:hAnsi="Arial" w:cs="Arial"/>
          <w:noProof/>
          <w:sz w:val="16"/>
          <w:szCs w:val="16"/>
          <w:lang w:val="es-ES"/>
        </w:rPr>
        <w:t>ICO-</w:t>
      </w:r>
      <w:r>
        <w:rPr>
          <w:rFonts w:ascii="Arial" w:hAnsi="Arial" w:cs="Arial"/>
          <w:noProof/>
          <w:sz w:val="16"/>
          <w:szCs w:val="16"/>
          <w:lang w:val="es-ES"/>
        </w:rPr>
        <w:t>Badalona)</w:t>
      </w:r>
    </w:p>
    <w:p w:rsidR="00051BA8" w:rsidRPr="004B0C3D" w:rsidRDefault="00051BA8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10h-10h30mn: Seguimiento farmacoterapéutico del paciente ambulatorio tratado con quimioterapia endovenosa. </w:t>
      </w:r>
      <w:r w:rsidR="000B60CB" w:rsidRPr="005D225C">
        <w:rPr>
          <w:rFonts w:ascii="Arial" w:hAnsi="Arial" w:cs="Arial"/>
          <w:noProof/>
          <w:sz w:val="16"/>
          <w:szCs w:val="16"/>
          <w:lang w:val="es-ES"/>
        </w:rPr>
        <w:t>Da</w:t>
      </w:r>
      <w:r w:rsidR="007E4A68" w:rsidRPr="005D225C">
        <w:rPr>
          <w:rFonts w:ascii="Arial" w:hAnsi="Arial" w:cs="Arial"/>
          <w:noProof/>
          <w:sz w:val="16"/>
          <w:szCs w:val="16"/>
          <w:lang w:val="es-ES"/>
        </w:rPr>
        <w:t>vid López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7E4A68">
        <w:rPr>
          <w:rFonts w:ascii="Arial" w:hAnsi="Arial" w:cs="Arial"/>
          <w:noProof/>
          <w:sz w:val="16"/>
          <w:szCs w:val="16"/>
          <w:lang w:val="es-ES"/>
        </w:rPr>
        <w:t>Farmacéutico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 adjunt</w:t>
      </w:r>
      <w:r w:rsidR="007E4A68">
        <w:rPr>
          <w:rFonts w:ascii="Arial" w:hAnsi="Arial" w:cs="Arial"/>
          <w:noProof/>
          <w:sz w:val="16"/>
          <w:szCs w:val="16"/>
          <w:lang w:val="es-ES"/>
        </w:rPr>
        <w:t>o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Servicio de </w:t>
      </w:r>
      <w:smartTag w:uri="urn:schemas-microsoft-com:office:smarttags" w:element="PersonName">
        <w:r w:rsidRPr="00051BA8">
          <w:rPr>
            <w:rFonts w:ascii="Arial" w:hAnsi="Arial" w:cs="Arial"/>
            <w:noProof/>
            <w:sz w:val="16"/>
            <w:szCs w:val="16"/>
            <w:lang w:val="es-ES"/>
          </w:rPr>
          <w:t>Farmacia</w:t>
        </w:r>
      </w:smartTag>
      <w:r w:rsidRPr="00051BA8">
        <w:rPr>
          <w:rFonts w:ascii="Arial" w:hAnsi="Arial" w:cs="Arial"/>
          <w:noProof/>
          <w:sz w:val="16"/>
          <w:szCs w:val="16"/>
          <w:lang w:val="es-ES"/>
        </w:rPr>
        <w:t>. Hospita</w:t>
      </w:r>
      <w:r w:rsidR="0090264C">
        <w:rPr>
          <w:rFonts w:ascii="Arial" w:hAnsi="Arial" w:cs="Arial"/>
          <w:noProof/>
          <w:sz w:val="16"/>
          <w:szCs w:val="16"/>
          <w:lang w:val="es-ES"/>
        </w:rPr>
        <w:t xml:space="preserve">l </w:t>
      </w:r>
      <w:r w:rsidR="007E4A68">
        <w:rPr>
          <w:rFonts w:ascii="Arial" w:hAnsi="Arial" w:cs="Arial"/>
          <w:noProof/>
          <w:sz w:val="16"/>
          <w:szCs w:val="16"/>
          <w:lang w:val="es-ES"/>
        </w:rPr>
        <w:t>Germans Trias i Pujol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 (</w:t>
      </w:r>
      <w:r w:rsidR="007E4A68">
        <w:rPr>
          <w:rFonts w:ascii="Arial" w:hAnsi="Arial" w:cs="Arial"/>
          <w:noProof/>
          <w:sz w:val="16"/>
          <w:szCs w:val="16"/>
          <w:lang w:val="es-ES"/>
        </w:rPr>
        <w:t>ICO-Bada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lona)</w:t>
      </w:r>
    </w:p>
    <w:p w:rsidR="00051BA8" w:rsidRPr="004B0C3D" w:rsidRDefault="00051BA8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10h30mn-11h: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 Descanso-Coffee break</w:t>
      </w:r>
    </w:p>
    <w:p w:rsidR="00051BA8" w:rsidRPr="004B0C3D" w:rsidRDefault="00051BA8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11h-11h30mn: El paciente con esclerosis múltiple. Cristina Ramo. 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Médica adjunta.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Servicio de Neurología. Hospital Ge</w:t>
      </w:r>
      <w:r>
        <w:rPr>
          <w:rFonts w:ascii="Arial" w:hAnsi="Arial" w:cs="Arial"/>
          <w:noProof/>
          <w:sz w:val="16"/>
          <w:szCs w:val="16"/>
          <w:lang w:val="es-ES"/>
        </w:rPr>
        <w:t>rmans Trias i Pujol (Badalona)</w:t>
      </w:r>
    </w:p>
    <w:p w:rsidR="00051BA8" w:rsidRDefault="00051BA8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11h 30mn-12h: El seguimiento farmacoterapéutico del paciente con esclerosis múltiple. Carlos García. 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Farmacéutico adjunto.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Servicio de </w:t>
      </w:r>
      <w:smartTag w:uri="urn:schemas-microsoft-com:office:smarttags" w:element="PersonName">
        <w:r w:rsidRPr="00051BA8">
          <w:rPr>
            <w:rFonts w:ascii="Arial" w:hAnsi="Arial" w:cs="Arial"/>
            <w:noProof/>
            <w:sz w:val="16"/>
            <w:szCs w:val="16"/>
            <w:lang w:val="es-ES"/>
          </w:rPr>
          <w:t>Farmacia</w:t>
        </w:r>
      </w:smartTag>
      <w:r w:rsidRPr="00051BA8">
        <w:rPr>
          <w:rFonts w:ascii="Arial" w:hAnsi="Arial" w:cs="Arial"/>
          <w:noProof/>
          <w:sz w:val="16"/>
          <w:szCs w:val="16"/>
          <w:lang w:val="es-ES"/>
        </w:rPr>
        <w:t>. Hospital Virgen de las Nieves (Granada)</w:t>
      </w:r>
    </w:p>
    <w:p w:rsidR="009E5829" w:rsidRPr="004B0C3D" w:rsidRDefault="00B35237" w:rsidP="009E5829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 xml:space="preserve">12h-12h30min. </w:t>
      </w:r>
      <w:r w:rsidR="009E5829">
        <w:rPr>
          <w:rFonts w:ascii="Arial" w:hAnsi="Arial" w:cs="Arial"/>
          <w:noProof/>
          <w:sz w:val="16"/>
          <w:szCs w:val="16"/>
          <w:lang w:val="es-ES"/>
        </w:rPr>
        <w:t xml:space="preserve">MHDA: La visión de la gerencia de hospital. Jordi Ara. Director </w:t>
      </w:r>
      <w:r w:rsidR="00452403">
        <w:rPr>
          <w:rFonts w:ascii="Arial" w:hAnsi="Arial" w:cs="Arial"/>
          <w:noProof/>
          <w:sz w:val="16"/>
          <w:szCs w:val="16"/>
          <w:lang w:val="es-ES"/>
        </w:rPr>
        <w:t>Territorial de la Región Metropolitana Nord</w:t>
      </w:r>
      <w:r w:rsidR="009E5829">
        <w:rPr>
          <w:rFonts w:ascii="Arial" w:hAnsi="Arial" w:cs="Arial"/>
          <w:noProof/>
          <w:sz w:val="16"/>
          <w:szCs w:val="16"/>
          <w:lang w:val="es-ES"/>
        </w:rPr>
        <w:t xml:space="preserve"> (IBadalona)</w:t>
      </w:r>
    </w:p>
    <w:p w:rsidR="00051BA8" w:rsidRPr="004B0C3D" w:rsidRDefault="00051BA8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>1</w:t>
      </w:r>
      <w:r w:rsidR="00B35237">
        <w:rPr>
          <w:rFonts w:ascii="Arial" w:hAnsi="Arial" w:cs="Arial"/>
          <w:noProof/>
          <w:sz w:val="16"/>
          <w:szCs w:val="16"/>
          <w:lang w:val="es-ES"/>
        </w:rPr>
        <w:t>2</w:t>
      </w:r>
      <w:r>
        <w:rPr>
          <w:rFonts w:ascii="Arial" w:hAnsi="Arial" w:cs="Arial"/>
          <w:noProof/>
          <w:sz w:val="16"/>
          <w:szCs w:val="16"/>
          <w:lang w:val="es-ES"/>
        </w:rPr>
        <w:t>h</w:t>
      </w:r>
      <w:r w:rsidR="00B35237">
        <w:rPr>
          <w:rFonts w:ascii="Arial" w:hAnsi="Arial" w:cs="Arial"/>
          <w:noProof/>
          <w:sz w:val="16"/>
          <w:szCs w:val="16"/>
          <w:lang w:val="es-ES"/>
        </w:rPr>
        <w:t xml:space="preserve"> 30min</w:t>
      </w:r>
      <w:r>
        <w:rPr>
          <w:rFonts w:ascii="Arial" w:hAnsi="Arial" w:cs="Arial"/>
          <w:noProof/>
          <w:sz w:val="16"/>
          <w:szCs w:val="16"/>
          <w:lang w:val="es-ES"/>
        </w:rPr>
        <w:t>-13h: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 Discusión y Conclusiones</w:t>
      </w:r>
    </w:p>
    <w:p w:rsidR="00051BA8" w:rsidRDefault="00051BA8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 xml:space="preserve">13h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-</w:t>
      </w:r>
      <w:r w:rsidR="00B35237">
        <w:rPr>
          <w:rFonts w:ascii="Arial" w:hAnsi="Arial" w:cs="Arial"/>
          <w:noProof/>
          <w:sz w:val="16"/>
          <w:szCs w:val="16"/>
          <w:lang w:val="es-ES"/>
        </w:rPr>
        <w:t>14h</w:t>
      </w:r>
      <w:r>
        <w:rPr>
          <w:rFonts w:ascii="Arial" w:hAnsi="Arial" w:cs="Arial"/>
          <w:noProof/>
          <w:sz w:val="16"/>
          <w:szCs w:val="16"/>
          <w:lang w:val="es-ES"/>
        </w:rPr>
        <w:t>: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 Descanso-Comida</w:t>
      </w:r>
    </w:p>
    <w:p w:rsidR="00B35237" w:rsidRPr="004B0C3D" w:rsidRDefault="00B35237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 xml:space="preserve">14h30min-15h30min. Taller sobre la atención al paciente con esclerosis múltiple. 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 xml:space="preserve">Gloria Cardona y </w:t>
      </w:r>
      <w:r w:rsidR="009E5829">
        <w:rPr>
          <w:rFonts w:ascii="Arial" w:hAnsi="Arial" w:cs="Arial"/>
          <w:noProof/>
          <w:sz w:val="16"/>
          <w:szCs w:val="16"/>
          <w:lang w:val="es-ES"/>
        </w:rPr>
        <w:t>Marlene Álvarez. Farmacéutica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>s</w:t>
      </w:r>
      <w:r w:rsidR="009E5829">
        <w:rPr>
          <w:rFonts w:ascii="Arial" w:hAnsi="Arial" w:cs="Arial"/>
          <w:noProof/>
          <w:sz w:val="16"/>
          <w:szCs w:val="16"/>
          <w:lang w:val="es-ES"/>
        </w:rPr>
        <w:t xml:space="preserve"> adjunta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>s</w:t>
      </w:r>
      <w:r w:rsidR="009E5829">
        <w:rPr>
          <w:rFonts w:ascii="Arial" w:hAnsi="Arial" w:cs="Arial"/>
          <w:noProof/>
          <w:sz w:val="16"/>
          <w:szCs w:val="16"/>
          <w:lang w:val="es-ES"/>
        </w:rPr>
        <w:t xml:space="preserve">. Servicio de </w:t>
      </w:r>
      <w:smartTag w:uri="urn:schemas-microsoft-com:office:smarttags" w:element="PersonName">
        <w:r w:rsidR="009E5829">
          <w:rPr>
            <w:rFonts w:ascii="Arial" w:hAnsi="Arial" w:cs="Arial"/>
            <w:noProof/>
            <w:sz w:val="16"/>
            <w:szCs w:val="16"/>
            <w:lang w:val="es-ES"/>
          </w:rPr>
          <w:t>Farmacia</w:t>
        </w:r>
      </w:smartTag>
      <w:r w:rsidR="009E5829">
        <w:rPr>
          <w:rFonts w:ascii="Arial" w:hAnsi="Arial" w:cs="Arial"/>
          <w:noProof/>
          <w:sz w:val="16"/>
          <w:szCs w:val="16"/>
          <w:lang w:val="es-ES"/>
        </w:rPr>
        <w:t>. Hospital Germans Trias i Pujol(Badalona)</w:t>
      </w:r>
    </w:p>
    <w:p w:rsidR="0075491D" w:rsidRPr="004B0C3D" w:rsidRDefault="00051BA8" w:rsidP="0075491D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051BA8">
        <w:rPr>
          <w:rFonts w:ascii="Arial" w:hAnsi="Arial" w:cs="Arial"/>
          <w:noProof/>
          <w:sz w:val="16"/>
          <w:szCs w:val="16"/>
          <w:lang w:val="es-ES"/>
        </w:rPr>
        <w:t>1</w:t>
      </w:r>
      <w:r w:rsidR="00B35237">
        <w:rPr>
          <w:rFonts w:ascii="Arial" w:hAnsi="Arial" w:cs="Arial"/>
          <w:noProof/>
          <w:sz w:val="16"/>
          <w:szCs w:val="16"/>
          <w:lang w:val="es-ES"/>
        </w:rPr>
        <w:t>5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h</w:t>
      </w:r>
      <w:r w:rsidR="00B35237">
        <w:rPr>
          <w:rFonts w:ascii="Arial" w:hAnsi="Arial" w:cs="Arial"/>
          <w:noProof/>
          <w:sz w:val="16"/>
          <w:szCs w:val="16"/>
          <w:lang w:val="es-ES"/>
        </w:rPr>
        <w:t>30min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-1</w:t>
      </w:r>
      <w:r w:rsidR="00B35237">
        <w:rPr>
          <w:rFonts w:ascii="Arial" w:hAnsi="Arial" w:cs="Arial"/>
          <w:noProof/>
          <w:sz w:val="16"/>
          <w:szCs w:val="16"/>
          <w:lang w:val="es-ES"/>
        </w:rPr>
        <w:t>6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h</w:t>
      </w:r>
      <w:r w:rsidR="00B35237">
        <w:rPr>
          <w:rFonts w:ascii="Arial" w:hAnsi="Arial" w:cs="Arial"/>
          <w:noProof/>
          <w:sz w:val="16"/>
          <w:szCs w:val="16"/>
          <w:lang w:val="es-ES"/>
        </w:rPr>
        <w:t>30min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Taller sobre la atención al paciente onco-hematológico. </w:t>
      </w:r>
      <w:r w:rsidR="008730CC">
        <w:rPr>
          <w:rFonts w:ascii="Arial" w:hAnsi="Arial" w:cs="Arial"/>
          <w:noProof/>
          <w:sz w:val="16"/>
          <w:szCs w:val="16"/>
          <w:lang w:val="es-ES"/>
        </w:rPr>
        <w:t>Anna Fa</w:t>
      </w:r>
      <w:r w:rsidR="00261E18">
        <w:rPr>
          <w:rFonts w:ascii="Arial" w:hAnsi="Arial" w:cs="Arial"/>
          <w:noProof/>
          <w:sz w:val="16"/>
          <w:szCs w:val="16"/>
          <w:lang w:val="es-ES"/>
        </w:rPr>
        <w:t>rriols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E62470">
        <w:rPr>
          <w:rFonts w:ascii="Arial" w:hAnsi="Arial" w:cs="Arial"/>
          <w:noProof/>
          <w:sz w:val="16"/>
          <w:szCs w:val="16"/>
          <w:lang w:val="es-ES"/>
        </w:rPr>
        <w:t xml:space="preserve">Farmacéutica adjunta. 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>Servic</w:t>
      </w:r>
      <w:r w:rsidR="008D1C44">
        <w:rPr>
          <w:rFonts w:ascii="Arial" w:hAnsi="Arial" w:cs="Arial"/>
          <w:noProof/>
          <w:sz w:val="16"/>
          <w:szCs w:val="16"/>
          <w:lang w:val="es-ES"/>
        </w:rPr>
        <w:t xml:space="preserve">io de </w:t>
      </w:r>
      <w:smartTag w:uri="urn:schemas-microsoft-com:office:smarttags" w:element="PersonName">
        <w:r w:rsidR="008D1C44">
          <w:rPr>
            <w:rFonts w:ascii="Arial" w:hAnsi="Arial" w:cs="Arial"/>
            <w:noProof/>
            <w:sz w:val="16"/>
            <w:szCs w:val="16"/>
            <w:lang w:val="es-ES"/>
          </w:rPr>
          <w:t>Farmacia</w:t>
        </w:r>
      </w:smartTag>
      <w:r w:rsidR="008D1C44">
        <w:rPr>
          <w:rFonts w:ascii="Arial" w:hAnsi="Arial" w:cs="Arial"/>
          <w:noProof/>
          <w:sz w:val="16"/>
          <w:szCs w:val="16"/>
          <w:lang w:val="es-ES"/>
        </w:rPr>
        <w:t>. Hospital Vall d’</w:t>
      </w:r>
      <w:r w:rsidRPr="00051BA8">
        <w:rPr>
          <w:rFonts w:ascii="Arial" w:hAnsi="Arial" w:cs="Arial"/>
          <w:noProof/>
          <w:sz w:val="16"/>
          <w:szCs w:val="16"/>
          <w:lang w:val="es-ES"/>
        </w:rPr>
        <w:t xml:space="preserve">Hebron (Barcelona). 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 xml:space="preserve">Carles Seguí </w:t>
      </w:r>
      <w:r w:rsidR="00927250">
        <w:rPr>
          <w:rFonts w:ascii="Arial" w:hAnsi="Arial" w:cs="Arial"/>
          <w:noProof/>
          <w:sz w:val="16"/>
          <w:szCs w:val="16"/>
          <w:lang w:val="es-ES"/>
        </w:rPr>
        <w:t xml:space="preserve">. </w:t>
      </w:r>
      <w:r w:rsidR="00BE3F48">
        <w:rPr>
          <w:rFonts w:ascii="Arial" w:hAnsi="Arial" w:cs="Arial"/>
          <w:noProof/>
          <w:sz w:val="16"/>
          <w:szCs w:val="16"/>
          <w:lang w:val="es-ES"/>
        </w:rPr>
        <w:t xml:space="preserve">Farmacéutico residente. </w:t>
      </w:r>
      <w:r w:rsidR="00BE3F48" w:rsidRPr="00051BA8">
        <w:rPr>
          <w:rFonts w:ascii="Arial" w:hAnsi="Arial" w:cs="Arial"/>
          <w:noProof/>
          <w:sz w:val="16"/>
          <w:szCs w:val="16"/>
          <w:lang w:val="es-ES"/>
        </w:rPr>
        <w:t>Servicio de Farmacia Hospital Germans Trias i Pujol (Badalona)</w:t>
      </w:r>
    </w:p>
    <w:p w:rsidR="00051BA8" w:rsidRDefault="004B0C3D" w:rsidP="005306AB">
      <w:pPr>
        <w:widowControl w:val="0"/>
        <w:numPr>
          <w:ilvl w:val="0"/>
          <w:numId w:val="5"/>
        </w:numPr>
        <w:jc w:val="both"/>
        <w:rPr>
          <w:rFonts w:ascii="Arial" w:hAnsi="Arial" w:cs="Arial"/>
          <w:noProof/>
          <w:sz w:val="16"/>
          <w:szCs w:val="16"/>
          <w:lang w:val="es-ES"/>
        </w:rPr>
      </w:pPr>
      <w:r w:rsidRPr="004B0C3D">
        <w:rPr>
          <w:rFonts w:ascii="Arial" w:hAnsi="Arial" w:cs="Arial"/>
          <w:noProof/>
          <w:sz w:val="16"/>
          <w:szCs w:val="16"/>
          <w:lang w:val="es-ES"/>
        </w:rPr>
        <w:t>1</w:t>
      </w:r>
      <w:r w:rsidR="00B35237">
        <w:rPr>
          <w:rFonts w:ascii="Arial" w:hAnsi="Arial" w:cs="Arial"/>
          <w:noProof/>
          <w:sz w:val="16"/>
          <w:szCs w:val="16"/>
          <w:lang w:val="es-ES"/>
        </w:rPr>
        <w:t>6h30min-17</w:t>
      </w:r>
      <w:r w:rsidRPr="004B0C3D">
        <w:rPr>
          <w:rFonts w:ascii="Arial" w:hAnsi="Arial" w:cs="Arial"/>
          <w:noProof/>
          <w:sz w:val="16"/>
          <w:szCs w:val="16"/>
          <w:lang w:val="es-ES"/>
        </w:rPr>
        <w:t>h:</w:t>
      </w:r>
      <w:r>
        <w:rPr>
          <w:rFonts w:ascii="Arial" w:hAnsi="Arial" w:cs="Arial"/>
          <w:noProof/>
          <w:sz w:val="16"/>
          <w:szCs w:val="16"/>
          <w:lang w:val="es-ES"/>
        </w:rPr>
        <w:t xml:space="preserve"> Evaluación y</w:t>
      </w:r>
      <w:r w:rsidR="00051BA8" w:rsidRPr="004B0C3D">
        <w:rPr>
          <w:rFonts w:ascii="Arial" w:hAnsi="Arial" w:cs="Arial"/>
          <w:noProof/>
          <w:sz w:val="16"/>
          <w:szCs w:val="16"/>
          <w:lang w:val="es-ES"/>
        </w:rPr>
        <w:t xml:space="preserve"> Despedida</w:t>
      </w:r>
    </w:p>
    <w:p w:rsidR="00CE0E3D" w:rsidRDefault="00CE0E3D" w:rsidP="00CE0E3D">
      <w:pPr>
        <w:widowControl w:val="0"/>
        <w:jc w:val="both"/>
        <w:rPr>
          <w:rFonts w:ascii="Arial" w:hAnsi="Arial" w:cs="Arial"/>
          <w:noProof/>
          <w:sz w:val="16"/>
          <w:szCs w:val="16"/>
          <w:lang w:val="es-ES"/>
        </w:rPr>
      </w:pPr>
    </w:p>
    <w:p w:rsidR="00CE0E3D" w:rsidRDefault="00CE0E3D" w:rsidP="005727AE">
      <w:pPr>
        <w:widowControl w:val="0"/>
        <w:jc w:val="center"/>
        <w:rPr>
          <w:rFonts w:ascii="Arial" w:hAnsi="Arial" w:cs="Arial"/>
          <w:noProof/>
          <w:sz w:val="16"/>
          <w:szCs w:val="16"/>
          <w:lang w:val="es-ES"/>
        </w:rPr>
      </w:pPr>
    </w:p>
    <w:p w:rsidR="00CE0E3D" w:rsidRDefault="00CE0E3D" w:rsidP="005727AE">
      <w:pPr>
        <w:widowControl w:val="0"/>
        <w:jc w:val="center"/>
        <w:rPr>
          <w:rFonts w:ascii="Arial" w:hAnsi="Arial" w:cs="Arial"/>
          <w:noProof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t xml:space="preserve">CON </w:t>
      </w:r>
      <w:smartTag w:uri="urn:schemas-microsoft-com:office:smarttags" w:element="PersonName">
        <w:smartTagPr>
          <w:attr w:name="ProductID" w:val="LA COLABORACIￓN DE"/>
        </w:smartTagPr>
        <w:r>
          <w:rPr>
            <w:rFonts w:ascii="Arial" w:hAnsi="Arial" w:cs="Arial"/>
            <w:noProof/>
            <w:sz w:val="16"/>
            <w:szCs w:val="16"/>
            <w:lang w:val="es-ES"/>
          </w:rPr>
          <w:t>LA COLABORACIÓN DE</w:t>
        </w:r>
      </w:smartTag>
      <w:r>
        <w:rPr>
          <w:rFonts w:ascii="Arial" w:hAnsi="Arial" w:cs="Arial"/>
          <w:noProof/>
          <w:sz w:val="16"/>
          <w:szCs w:val="16"/>
          <w:lang w:val="es-ES"/>
        </w:rPr>
        <w:t xml:space="preserve"> :</w:t>
      </w:r>
    </w:p>
    <w:p w:rsidR="0088384E" w:rsidRDefault="0088384E" w:rsidP="00CE0E3D">
      <w:pPr>
        <w:widowControl w:val="0"/>
        <w:jc w:val="both"/>
        <w:rPr>
          <w:rFonts w:ascii="Arial" w:hAnsi="Arial" w:cs="Arial"/>
          <w:noProof/>
          <w:sz w:val="16"/>
          <w:szCs w:val="16"/>
          <w:lang w:val="es-ES"/>
        </w:rPr>
      </w:pPr>
    </w:p>
    <w:p w:rsidR="004F3142" w:rsidRPr="0088384E" w:rsidRDefault="0088384E" w:rsidP="0088384E">
      <w:r>
        <w:rPr>
          <w:rFonts w:ascii="Arial" w:hAnsi="Arial" w:cs="Arial"/>
          <w:noProof/>
          <w:sz w:val="16"/>
          <w:szCs w:val="16"/>
          <w:lang w:val="es-ES"/>
        </w:rPr>
        <w:t xml:space="preserve">                                                  </w:t>
      </w:r>
    </w:p>
    <w:sectPr w:rsidR="004F3142" w:rsidRPr="0088384E" w:rsidSect="00691C3D">
      <w:pgSz w:w="16838" w:h="11906" w:orient="landscape" w:code="9"/>
      <w:pgMar w:top="1418" w:right="1418" w:bottom="1418" w:left="1418" w:header="709" w:footer="709" w:gutter="0"/>
      <w:cols w:num="3" w:space="147" w:equalWidth="0">
        <w:col w:w="4195" w:space="708"/>
        <w:col w:w="4195" w:space="708"/>
        <w:col w:w="419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7D5C"/>
    <w:multiLevelType w:val="hybridMultilevel"/>
    <w:tmpl w:val="F6D4B962"/>
    <w:lvl w:ilvl="0" w:tplc="76C49E30">
      <w:start w:val="1"/>
      <w:numFmt w:val="bullet"/>
      <w:lvlText w:val="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02AD"/>
    <w:multiLevelType w:val="hybridMultilevel"/>
    <w:tmpl w:val="108896E0"/>
    <w:lvl w:ilvl="0" w:tplc="76C49E30">
      <w:start w:val="1"/>
      <w:numFmt w:val="bullet"/>
      <w:lvlText w:val="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21C02"/>
    <w:multiLevelType w:val="hybridMultilevel"/>
    <w:tmpl w:val="5830962E"/>
    <w:lvl w:ilvl="0" w:tplc="76C49E30">
      <w:start w:val="1"/>
      <w:numFmt w:val="bullet"/>
      <w:lvlText w:val="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42BB7"/>
    <w:multiLevelType w:val="hybridMultilevel"/>
    <w:tmpl w:val="739C9A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8665D"/>
    <w:multiLevelType w:val="hybridMultilevel"/>
    <w:tmpl w:val="12D27A8E"/>
    <w:lvl w:ilvl="0" w:tplc="76C49E30">
      <w:start w:val="1"/>
      <w:numFmt w:val="bullet"/>
      <w:lvlText w:val="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5E58"/>
    <w:rsid w:val="00000AC6"/>
    <w:rsid w:val="00010929"/>
    <w:rsid w:val="0002226B"/>
    <w:rsid w:val="000252A7"/>
    <w:rsid w:val="000266A4"/>
    <w:rsid w:val="00026E19"/>
    <w:rsid w:val="00030399"/>
    <w:rsid w:val="00032904"/>
    <w:rsid w:val="000334AD"/>
    <w:rsid w:val="00035B89"/>
    <w:rsid w:val="00040722"/>
    <w:rsid w:val="00041DAC"/>
    <w:rsid w:val="000436C7"/>
    <w:rsid w:val="00045A10"/>
    <w:rsid w:val="00045FC3"/>
    <w:rsid w:val="00047355"/>
    <w:rsid w:val="00047808"/>
    <w:rsid w:val="00051BA8"/>
    <w:rsid w:val="00052926"/>
    <w:rsid w:val="00053DA7"/>
    <w:rsid w:val="00054BD6"/>
    <w:rsid w:val="0005627A"/>
    <w:rsid w:val="0005662A"/>
    <w:rsid w:val="00061EBB"/>
    <w:rsid w:val="00064C8B"/>
    <w:rsid w:val="0007116C"/>
    <w:rsid w:val="00083E64"/>
    <w:rsid w:val="00085569"/>
    <w:rsid w:val="000900F6"/>
    <w:rsid w:val="000926F9"/>
    <w:rsid w:val="00092718"/>
    <w:rsid w:val="00093501"/>
    <w:rsid w:val="000952FB"/>
    <w:rsid w:val="000A420C"/>
    <w:rsid w:val="000A4D4C"/>
    <w:rsid w:val="000A6939"/>
    <w:rsid w:val="000B0A03"/>
    <w:rsid w:val="000B1AAF"/>
    <w:rsid w:val="000B1F12"/>
    <w:rsid w:val="000B2641"/>
    <w:rsid w:val="000B447B"/>
    <w:rsid w:val="000B4B4B"/>
    <w:rsid w:val="000B60CB"/>
    <w:rsid w:val="000C11BF"/>
    <w:rsid w:val="000C12ED"/>
    <w:rsid w:val="000C1D14"/>
    <w:rsid w:val="000C5482"/>
    <w:rsid w:val="000D1F0A"/>
    <w:rsid w:val="000D31E4"/>
    <w:rsid w:val="000D5E37"/>
    <w:rsid w:val="000D7CAC"/>
    <w:rsid w:val="000E492A"/>
    <w:rsid w:val="000E6346"/>
    <w:rsid w:val="000E6CA3"/>
    <w:rsid w:val="000E712C"/>
    <w:rsid w:val="000F337D"/>
    <w:rsid w:val="000F586D"/>
    <w:rsid w:val="000F60F1"/>
    <w:rsid w:val="00100022"/>
    <w:rsid w:val="00105027"/>
    <w:rsid w:val="00106DC1"/>
    <w:rsid w:val="00107481"/>
    <w:rsid w:val="001076E1"/>
    <w:rsid w:val="00110CED"/>
    <w:rsid w:val="00111D2C"/>
    <w:rsid w:val="001153BF"/>
    <w:rsid w:val="00115BDC"/>
    <w:rsid w:val="001201DA"/>
    <w:rsid w:val="00121A5D"/>
    <w:rsid w:val="00122114"/>
    <w:rsid w:val="001231CE"/>
    <w:rsid w:val="001272ED"/>
    <w:rsid w:val="00131771"/>
    <w:rsid w:val="00132A0A"/>
    <w:rsid w:val="00144D24"/>
    <w:rsid w:val="001453C2"/>
    <w:rsid w:val="00152EB9"/>
    <w:rsid w:val="00156676"/>
    <w:rsid w:val="0015784F"/>
    <w:rsid w:val="00162688"/>
    <w:rsid w:val="00163A46"/>
    <w:rsid w:val="00165FBA"/>
    <w:rsid w:val="00167F24"/>
    <w:rsid w:val="00172081"/>
    <w:rsid w:val="00172479"/>
    <w:rsid w:val="00174778"/>
    <w:rsid w:val="00176356"/>
    <w:rsid w:val="00180DEC"/>
    <w:rsid w:val="0018147F"/>
    <w:rsid w:val="001925BF"/>
    <w:rsid w:val="001926E7"/>
    <w:rsid w:val="00197074"/>
    <w:rsid w:val="001A0E45"/>
    <w:rsid w:val="001A203D"/>
    <w:rsid w:val="001B00E6"/>
    <w:rsid w:val="001B151B"/>
    <w:rsid w:val="001B3483"/>
    <w:rsid w:val="001B35DE"/>
    <w:rsid w:val="001C0395"/>
    <w:rsid w:val="001C0C71"/>
    <w:rsid w:val="001C4A7C"/>
    <w:rsid w:val="001C5F46"/>
    <w:rsid w:val="001C68E6"/>
    <w:rsid w:val="001C6B69"/>
    <w:rsid w:val="001C791E"/>
    <w:rsid w:val="001C7E3B"/>
    <w:rsid w:val="001D098B"/>
    <w:rsid w:val="001D3788"/>
    <w:rsid w:val="001E0AFB"/>
    <w:rsid w:val="001E3DFF"/>
    <w:rsid w:val="001E551C"/>
    <w:rsid w:val="001F14EF"/>
    <w:rsid w:val="001F2F3A"/>
    <w:rsid w:val="001F3D0D"/>
    <w:rsid w:val="002009B7"/>
    <w:rsid w:val="00202DF3"/>
    <w:rsid w:val="0020313D"/>
    <w:rsid w:val="002142FE"/>
    <w:rsid w:val="00214E71"/>
    <w:rsid w:val="0022191B"/>
    <w:rsid w:val="00221986"/>
    <w:rsid w:val="00223F63"/>
    <w:rsid w:val="00224875"/>
    <w:rsid w:val="00224FBE"/>
    <w:rsid w:val="002264C7"/>
    <w:rsid w:val="002267A0"/>
    <w:rsid w:val="00230A3E"/>
    <w:rsid w:val="00234375"/>
    <w:rsid w:val="00234A15"/>
    <w:rsid w:val="002374D0"/>
    <w:rsid w:val="002437F0"/>
    <w:rsid w:val="002441A8"/>
    <w:rsid w:val="002453E2"/>
    <w:rsid w:val="002478F4"/>
    <w:rsid w:val="0024790B"/>
    <w:rsid w:val="00261E18"/>
    <w:rsid w:val="00263080"/>
    <w:rsid w:val="00264BEB"/>
    <w:rsid w:val="00266F43"/>
    <w:rsid w:val="00267E8D"/>
    <w:rsid w:val="00270C28"/>
    <w:rsid w:val="002727CF"/>
    <w:rsid w:val="00273BDE"/>
    <w:rsid w:val="002815FD"/>
    <w:rsid w:val="00284527"/>
    <w:rsid w:val="002855F8"/>
    <w:rsid w:val="002929C1"/>
    <w:rsid w:val="0029335A"/>
    <w:rsid w:val="00293A6E"/>
    <w:rsid w:val="00295049"/>
    <w:rsid w:val="002952F1"/>
    <w:rsid w:val="00296E82"/>
    <w:rsid w:val="00297E40"/>
    <w:rsid w:val="002A37F0"/>
    <w:rsid w:val="002A3D84"/>
    <w:rsid w:val="002A793D"/>
    <w:rsid w:val="002B0E84"/>
    <w:rsid w:val="002C0B16"/>
    <w:rsid w:val="002D09A0"/>
    <w:rsid w:val="002D2295"/>
    <w:rsid w:val="002D5487"/>
    <w:rsid w:val="002D7F08"/>
    <w:rsid w:val="002E2765"/>
    <w:rsid w:val="002E3179"/>
    <w:rsid w:val="002E4EF6"/>
    <w:rsid w:val="002E5E94"/>
    <w:rsid w:val="002E6285"/>
    <w:rsid w:val="002E7C63"/>
    <w:rsid w:val="002F059E"/>
    <w:rsid w:val="002F39B7"/>
    <w:rsid w:val="002F76A8"/>
    <w:rsid w:val="002F7975"/>
    <w:rsid w:val="00304D9D"/>
    <w:rsid w:val="00310C37"/>
    <w:rsid w:val="0031799E"/>
    <w:rsid w:val="00317D04"/>
    <w:rsid w:val="00320849"/>
    <w:rsid w:val="00322E14"/>
    <w:rsid w:val="00323579"/>
    <w:rsid w:val="003272FE"/>
    <w:rsid w:val="0033141B"/>
    <w:rsid w:val="00331FC6"/>
    <w:rsid w:val="00333E5C"/>
    <w:rsid w:val="0034526A"/>
    <w:rsid w:val="003541AB"/>
    <w:rsid w:val="003544E3"/>
    <w:rsid w:val="00356A7D"/>
    <w:rsid w:val="003610B9"/>
    <w:rsid w:val="00365976"/>
    <w:rsid w:val="0037020C"/>
    <w:rsid w:val="00372F70"/>
    <w:rsid w:val="00372F71"/>
    <w:rsid w:val="00377A18"/>
    <w:rsid w:val="00383CB4"/>
    <w:rsid w:val="003846CA"/>
    <w:rsid w:val="00384A18"/>
    <w:rsid w:val="003A0F4D"/>
    <w:rsid w:val="003A27D2"/>
    <w:rsid w:val="003A2E5D"/>
    <w:rsid w:val="003A7044"/>
    <w:rsid w:val="003A720D"/>
    <w:rsid w:val="003B0C14"/>
    <w:rsid w:val="003B499D"/>
    <w:rsid w:val="003B6C91"/>
    <w:rsid w:val="003B7BD0"/>
    <w:rsid w:val="003C6C19"/>
    <w:rsid w:val="003D14C1"/>
    <w:rsid w:val="003D1E4F"/>
    <w:rsid w:val="003E2AEA"/>
    <w:rsid w:val="003E6137"/>
    <w:rsid w:val="003E62D3"/>
    <w:rsid w:val="003F0705"/>
    <w:rsid w:val="003F0836"/>
    <w:rsid w:val="003F0C5B"/>
    <w:rsid w:val="003F1AEF"/>
    <w:rsid w:val="003F353F"/>
    <w:rsid w:val="00410C0B"/>
    <w:rsid w:val="0041152C"/>
    <w:rsid w:val="00412E5D"/>
    <w:rsid w:val="004169DC"/>
    <w:rsid w:val="00416B9A"/>
    <w:rsid w:val="00417F1A"/>
    <w:rsid w:val="00423D2F"/>
    <w:rsid w:val="00424113"/>
    <w:rsid w:val="004400DA"/>
    <w:rsid w:val="004405CF"/>
    <w:rsid w:val="004417DD"/>
    <w:rsid w:val="0044573F"/>
    <w:rsid w:val="0044683B"/>
    <w:rsid w:val="00447B57"/>
    <w:rsid w:val="00452403"/>
    <w:rsid w:val="004552DB"/>
    <w:rsid w:val="0045602D"/>
    <w:rsid w:val="00460285"/>
    <w:rsid w:val="004614FF"/>
    <w:rsid w:val="00467884"/>
    <w:rsid w:val="00470ED9"/>
    <w:rsid w:val="00473110"/>
    <w:rsid w:val="00474314"/>
    <w:rsid w:val="00474704"/>
    <w:rsid w:val="00477585"/>
    <w:rsid w:val="00486D54"/>
    <w:rsid w:val="00487B00"/>
    <w:rsid w:val="00491331"/>
    <w:rsid w:val="004934E1"/>
    <w:rsid w:val="0049420E"/>
    <w:rsid w:val="004A242A"/>
    <w:rsid w:val="004A59E1"/>
    <w:rsid w:val="004A6965"/>
    <w:rsid w:val="004B083B"/>
    <w:rsid w:val="004B0C3D"/>
    <w:rsid w:val="004B5563"/>
    <w:rsid w:val="004B6302"/>
    <w:rsid w:val="004B63D4"/>
    <w:rsid w:val="004B742A"/>
    <w:rsid w:val="004C40B9"/>
    <w:rsid w:val="004D43BA"/>
    <w:rsid w:val="004F1F61"/>
    <w:rsid w:val="004F3142"/>
    <w:rsid w:val="004F695C"/>
    <w:rsid w:val="00506989"/>
    <w:rsid w:val="00507142"/>
    <w:rsid w:val="00510506"/>
    <w:rsid w:val="0051121E"/>
    <w:rsid w:val="005129EF"/>
    <w:rsid w:val="00520C2D"/>
    <w:rsid w:val="005255EE"/>
    <w:rsid w:val="00526E3F"/>
    <w:rsid w:val="005306AB"/>
    <w:rsid w:val="00537A25"/>
    <w:rsid w:val="00541511"/>
    <w:rsid w:val="005458AA"/>
    <w:rsid w:val="00553B47"/>
    <w:rsid w:val="005569D3"/>
    <w:rsid w:val="0055771E"/>
    <w:rsid w:val="00560B3D"/>
    <w:rsid w:val="00561F6B"/>
    <w:rsid w:val="0056327F"/>
    <w:rsid w:val="00564DA4"/>
    <w:rsid w:val="00567ABC"/>
    <w:rsid w:val="005727AE"/>
    <w:rsid w:val="00572E90"/>
    <w:rsid w:val="00574254"/>
    <w:rsid w:val="00575D67"/>
    <w:rsid w:val="00577A31"/>
    <w:rsid w:val="00582763"/>
    <w:rsid w:val="005831DD"/>
    <w:rsid w:val="00584FFF"/>
    <w:rsid w:val="00585DD3"/>
    <w:rsid w:val="00587F94"/>
    <w:rsid w:val="00591385"/>
    <w:rsid w:val="00593D49"/>
    <w:rsid w:val="0059718D"/>
    <w:rsid w:val="005A21C7"/>
    <w:rsid w:val="005A2932"/>
    <w:rsid w:val="005A3825"/>
    <w:rsid w:val="005A45D3"/>
    <w:rsid w:val="005A6F76"/>
    <w:rsid w:val="005A7786"/>
    <w:rsid w:val="005B681C"/>
    <w:rsid w:val="005C02E6"/>
    <w:rsid w:val="005C2904"/>
    <w:rsid w:val="005C6526"/>
    <w:rsid w:val="005C7743"/>
    <w:rsid w:val="005D225C"/>
    <w:rsid w:val="005D2A74"/>
    <w:rsid w:val="005D2E82"/>
    <w:rsid w:val="005D4F7E"/>
    <w:rsid w:val="005D6E22"/>
    <w:rsid w:val="005E62CE"/>
    <w:rsid w:val="005F0341"/>
    <w:rsid w:val="005F0FCC"/>
    <w:rsid w:val="005F18A1"/>
    <w:rsid w:val="005F34D7"/>
    <w:rsid w:val="005F4112"/>
    <w:rsid w:val="005F49F5"/>
    <w:rsid w:val="005F57E0"/>
    <w:rsid w:val="005F6532"/>
    <w:rsid w:val="0060400D"/>
    <w:rsid w:val="006054EC"/>
    <w:rsid w:val="006055C0"/>
    <w:rsid w:val="00607F1D"/>
    <w:rsid w:val="006101C0"/>
    <w:rsid w:val="006159A5"/>
    <w:rsid w:val="00616AAC"/>
    <w:rsid w:val="00617BE4"/>
    <w:rsid w:val="006205A4"/>
    <w:rsid w:val="00625387"/>
    <w:rsid w:val="00625A37"/>
    <w:rsid w:val="006264FB"/>
    <w:rsid w:val="00630C14"/>
    <w:rsid w:val="00634554"/>
    <w:rsid w:val="00636598"/>
    <w:rsid w:val="00652A5E"/>
    <w:rsid w:val="006561BF"/>
    <w:rsid w:val="00660F47"/>
    <w:rsid w:val="00662B2E"/>
    <w:rsid w:val="00667158"/>
    <w:rsid w:val="0067092E"/>
    <w:rsid w:val="006715B1"/>
    <w:rsid w:val="00673DD1"/>
    <w:rsid w:val="00680099"/>
    <w:rsid w:val="00682751"/>
    <w:rsid w:val="00690B89"/>
    <w:rsid w:val="00691C3D"/>
    <w:rsid w:val="00697BCA"/>
    <w:rsid w:val="006B0C7B"/>
    <w:rsid w:val="006B1B48"/>
    <w:rsid w:val="006B2231"/>
    <w:rsid w:val="006C04C5"/>
    <w:rsid w:val="006C382E"/>
    <w:rsid w:val="006C617C"/>
    <w:rsid w:val="006D2A9B"/>
    <w:rsid w:val="006D3000"/>
    <w:rsid w:val="006E48BB"/>
    <w:rsid w:val="006E562C"/>
    <w:rsid w:val="006E6716"/>
    <w:rsid w:val="006F5927"/>
    <w:rsid w:val="00700A60"/>
    <w:rsid w:val="00713327"/>
    <w:rsid w:val="0071444E"/>
    <w:rsid w:val="00714C14"/>
    <w:rsid w:val="0072457D"/>
    <w:rsid w:val="0072684E"/>
    <w:rsid w:val="00726CBD"/>
    <w:rsid w:val="007276C8"/>
    <w:rsid w:val="00727DEB"/>
    <w:rsid w:val="00732FC0"/>
    <w:rsid w:val="00736D6D"/>
    <w:rsid w:val="007416B1"/>
    <w:rsid w:val="00744730"/>
    <w:rsid w:val="007449A5"/>
    <w:rsid w:val="0075466F"/>
    <w:rsid w:val="0075491D"/>
    <w:rsid w:val="00756120"/>
    <w:rsid w:val="0076637C"/>
    <w:rsid w:val="0077401C"/>
    <w:rsid w:val="007757BB"/>
    <w:rsid w:val="00783D7B"/>
    <w:rsid w:val="00785EA6"/>
    <w:rsid w:val="007870BB"/>
    <w:rsid w:val="007879A6"/>
    <w:rsid w:val="00790289"/>
    <w:rsid w:val="00791611"/>
    <w:rsid w:val="00793D12"/>
    <w:rsid w:val="00794342"/>
    <w:rsid w:val="00794CAE"/>
    <w:rsid w:val="00797BE4"/>
    <w:rsid w:val="007A210D"/>
    <w:rsid w:val="007A320D"/>
    <w:rsid w:val="007A5205"/>
    <w:rsid w:val="007A56D9"/>
    <w:rsid w:val="007A5776"/>
    <w:rsid w:val="007A5C48"/>
    <w:rsid w:val="007A5E58"/>
    <w:rsid w:val="007A73A5"/>
    <w:rsid w:val="007B205B"/>
    <w:rsid w:val="007B61C6"/>
    <w:rsid w:val="007C37CD"/>
    <w:rsid w:val="007D3102"/>
    <w:rsid w:val="007D5AF9"/>
    <w:rsid w:val="007D7882"/>
    <w:rsid w:val="007E139A"/>
    <w:rsid w:val="007E4A68"/>
    <w:rsid w:val="007E54FC"/>
    <w:rsid w:val="007F083F"/>
    <w:rsid w:val="007F0D25"/>
    <w:rsid w:val="007F1866"/>
    <w:rsid w:val="007F2E06"/>
    <w:rsid w:val="007F31F3"/>
    <w:rsid w:val="007F4D99"/>
    <w:rsid w:val="007F5D51"/>
    <w:rsid w:val="007F63B1"/>
    <w:rsid w:val="00800A5B"/>
    <w:rsid w:val="00800AEF"/>
    <w:rsid w:val="00803030"/>
    <w:rsid w:val="00804880"/>
    <w:rsid w:val="0081467D"/>
    <w:rsid w:val="00815B51"/>
    <w:rsid w:val="00816B04"/>
    <w:rsid w:val="00822CB7"/>
    <w:rsid w:val="00824769"/>
    <w:rsid w:val="008261EF"/>
    <w:rsid w:val="008308E2"/>
    <w:rsid w:val="00833306"/>
    <w:rsid w:val="00841644"/>
    <w:rsid w:val="0084241B"/>
    <w:rsid w:val="008447BE"/>
    <w:rsid w:val="00844F36"/>
    <w:rsid w:val="008471F7"/>
    <w:rsid w:val="00847D5A"/>
    <w:rsid w:val="00850D66"/>
    <w:rsid w:val="00855E29"/>
    <w:rsid w:val="008579F5"/>
    <w:rsid w:val="00860952"/>
    <w:rsid w:val="00860D8F"/>
    <w:rsid w:val="0086160B"/>
    <w:rsid w:val="0087212E"/>
    <w:rsid w:val="00872695"/>
    <w:rsid w:val="008730CC"/>
    <w:rsid w:val="008814C4"/>
    <w:rsid w:val="0088384E"/>
    <w:rsid w:val="00886074"/>
    <w:rsid w:val="0089082B"/>
    <w:rsid w:val="0089093F"/>
    <w:rsid w:val="00892BFA"/>
    <w:rsid w:val="008941B6"/>
    <w:rsid w:val="00894407"/>
    <w:rsid w:val="0089785A"/>
    <w:rsid w:val="008A0C8D"/>
    <w:rsid w:val="008A292D"/>
    <w:rsid w:val="008A5FC6"/>
    <w:rsid w:val="008A7B81"/>
    <w:rsid w:val="008B04E1"/>
    <w:rsid w:val="008C048D"/>
    <w:rsid w:val="008C106E"/>
    <w:rsid w:val="008C1C75"/>
    <w:rsid w:val="008C3951"/>
    <w:rsid w:val="008C4BF0"/>
    <w:rsid w:val="008C7764"/>
    <w:rsid w:val="008D1C44"/>
    <w:rsid w:val="008D231C"/>
    <w:rsid w:val="008D2603"/>
    <w:rsid w:val="008D2659"/>
    <w:rsid w:val="008D5B06"/>
    <w:rsid w:val="008D5E8B"/>
    <w:rsid w:val="008D710B"/>
    <w:rsid w:val="008D7188"/>
    <w:rsid w:val="008E082F"/>
    <w:rsid w:val="008E0D66"/>
    <w:rsid w:val="008E6EE8"/>
    <w:rsid w:val="008F0638"/>
    <w:rsid w:val="008F0F45"/>
    <w:rsid w:val="008F55D3"/>
    <w:rsid w:val="008F5EFF"/>
    <w:rsid w:val="0090264C"/>
    <w:rsid w:val="00902A17"/>
    <w:rsid w:val="00904623"/>
    <w:rsid w:val="00905337"/>
    <w:rsid w:val="00916ED3"/>
    <w:rsid w:val="00917EA8"/>
    <w:rsid w:val="00921D29"/>
    <w:rsid w:val="00924189"/>
    <w:rsid w:val="00927250"/>
    <w:rsid w:val="00930EA9"/>
    <w:rsid w:val="0093590B"/>
    <w:rsid w:val="009376C5"/>
    <w:rsid w:val="009402FB"/>
    <w:rsid w:val="009507A6"/>
    <w:rsid w:val="00950BA4"/>
    <w:rsid w:val="00951E86"/>
    <w:rsid w:val="00952C92"/>
    <w:rsid w:val="00954034"/>
    <w:rsid w:val="009541C7"/>
    <w:rsid w:val="0095599F"/>
    <w:rsid w:val="00955D5C"/>
    <w:rsid w:val="00960EEA"/>
    <w:rsid w:val="00961F56"/>
    <w:rsid w:val="0096311B"/>
    <w:rsid w:val="00971BC1"/>
    <w:rsid w:val="0097236E"/>
    <w:rsid w:val="00972CC6"/>
    <w:rsid w:val="0098326E"/>
    <w:rsid w:val="00984ED4"/>
    <w:rsid w:val="009858F4"/>
    <w:rsid w:val="00991221"/>
    <w:rsid w:val="0099752F"/>
    <w:rsid w:val="009B238F"/>
    <w:rsid w:val="009B2534"/>
    <w:rsid w:val="009B65BB"/>
    <w:rsid w:val="009C1E0B"/>
    <w:rsid w:val="009C26BB"/>
    <w:rsid w:val="009C47EF"/>
    <w:rsid w:val="009D0983"/>
    <w:rsid w:val="009D1311"/>
    <w:rsid w:val="009D1F19"/>
    <w:rsid w:val="009D2CF7"/>
    <w:rsid w:val="009D2EF3"/>
    <w:rsid w:val="009D57DD"/>
    <w:rsid w:val="009D7C08"/>
    <w:rsid w:val="009E0DAA"/>
    <w:rsid w:val="009E1EDF"/>
    <w:rsid w:val="009E47AA"/>
    <w:rsid w:val="009E48F0"/>
    <w:rsid w:val="009E5288"/>
    <w:rsid w:val="009E5829"/>
    <w:rsid w:val="009E7A6D"/>
    <w:rsid w:val="009F07CF"/>
    <w:rsid w:val="009F142F"/>
    <w:rsid w:val="009F4B17"/>
    <w:rsid w:val="009F581F"/>
    <w:rsid w:val="009F739E"/>
    <w:rsid w:val="009F758D"/>
    <w:rsid w:val="009F7ACF"/>
    <w:rsid w:val="00A051B3"/>
    <w:rsid w:val="00A069EF"/>
    <w:rsid w:val="00A1078E"/>
    <w:rsid w:val="00A145B8"/>
    <w:rsid w:val="00A17C7B"/>
    <w:rsid w:val="00A212FD"/>
    <w:rsid w:val="00A21D0F"/>
    <w:rsid w:val="00A21DB4"/>
    <w:rsid w:val="00A2207A"/>
    <w:rsid w:val="00A2526D"/>
    <w:rsid w:val="00A30A33"/>
    <w:rsid w:val="00A33EF7"/>
    <w:rsid w:val="00A35AED"/>
    <w:rsid w:val="00A37407"/>
    <w:rsid w:val="00A41976"/>
    <w:rsid w:val="00A42E8B"/>
    <w:rsid w:val="00A45A1E"/>
    <w:rsid w:val="00A46709"/>
    <w:rsid w:val="00A4677A"/>
    <w:rsid w:val="00A46901"/>
    <w:rsid w:val="00A552F6"/>
    <w:rsid w:val="00A55336"/>
    <w:rsid w:val="00A5705C"/>
    <w:rsid w:val="00A571CA"/>
    <w:rsid w:val="00A575B4"/>
    <w:rsid w:val="00A61545"/>
    <w:rsid w:val="00A62928"/>
    <w:rsid w:val="00A62934"/>
    <w:rsid w:val="00A65244"/>
    <w:rsid w:val="00A7018A"/>
    <w:rsid w:val="00A7248C"/>
    <w:rsid w:val="00A724AD"/>
    <w:rsid w:val="00A73F6E"/>
    <w:rsid w:val="00A76D20"/>
    <w:rsid w:val="00A76D9E"/>
    <w:rsid w:val="00A872DF"/>
    <w:rsid w:val="00A87EAB"/>
    <w:rsid w:val="00A9220A"/>
    <w:rsid w:val="00AA46D3"/>
    <w:rsid w:val="00AA47A8"/>
    <w:rsid w:val="00AA634D"/>
    <w:rsid w:val="00AA734B"/>
    <w:rsid w:val="00AB4F4B"/>
    <w:rsid w:val="00AB686A"/>
    <w:rsid w:val="00AC0C43"/>
    <w:rsid w:val="00AC0F8F"/>
    <w:rsid w:val="00AC16AA"/>
    <w:rsid w:val="00AC3021"/>
    <w:rsid w:val="00AC4826"/>
    <w:rsid w:val="00AC6745"/>
    <w:rsid w:val="00AC74A0"/>
    <w:rsid w:val="00AC7FF9"/>
    <w:rsid w:val="00AD6D99"/>
    <w:rsid w:val="00AD72BC"/>
    <w:rsid w:val="00AE03C1"/>
    <w:rsid w:val="00AE049A"/>
    <w:rsid w:val="00AE12D8"/>
    <w:rsid w:val="00AE3931"/>
    <w:rsid w:val="00AE5268"/>
    <w:rsid w:val="00AE5EC4"/>
    <w:rsid w:val="00AE7D70"/>
    <w:rsid w:val="00AF52A5"/>
    <w:rsid w:val="00B049CD"/>
    <w:rsid w:val="00B07351"/>
    <w:rsid w:val="00B078FC"/>
    <w:rsid w:val="00B07928"/>
    <w:rsid w:val="00B1251E"/>
    <w:rsid w:val="00B22045"/>
    <w:rsid w:val="00B227AE"/>
    <w:rsid w:val="00B303BE"/>
    <w:rsid w:val="00B32003"/>
    <w:rsid w:val="00B33B8D"/>
    <w:rsid w:val="00B35237"/>
    <w:rsid w:val="00B52B18"/>
    <w:rsid w:val="00B53877"/>
    <w:rsid w:val="00B53DB0"/>
    <w:rsid w:val="00B54B74"/>
    <w:rsid w:val="00B55AB6"/>
    <w:rsid w:val="00B56609"/>
    <w:rsid w:val="00B622B2"/>
    <w:rsid w:val="00B75D4A"/>
    <w:rsid w:val="00B764E2"/>
    <w:rsid w:val="00B76BE0"/>
    <w:rsid w:val="00B81557"/>
    <w:rsid w:val="00B8307E"/>
    <w:rsid w:val="00B835D5"/>
    <w:rsid w:val="00B83732"/>
    <w:rsid w:val="00B84AC2"/>
    <w:rsid w:val="00B858CD"/>
    <w:rsid w:val="00B93E9A"/>
    <w:rsid w:val="00B96AA7"/>
    <w:rsid w:val="00BA0317"/>
    <w:rsid w:val="00BB0F2C"/>
    <w:rsid w:val="00BB5E92"/>
    <w:rsid w:val="00BC6CCD"/>
    <w:rsid w:val="00BD0810"/>
    <w:rsid w:val="00BD3AB9"/>
    <w:rsid w:val="00BD3D36"/>
    <w:rsid w:val="00BD6388"/>
    <w:rsid w:val="00BE070B"/>
    <w:rsid w:val="00BE3F48"/>
    <w:rsid w:val="00BE49E1"/>
    <w:rsid w:val="00BE5F0C"/>
    <w:rsid w:val="00BF3A62"/>
    <w:rsid w:val="00C01DB7"/>
    <w:rsid w:val="00C04E87"/>
    <w:rsid w:val="00C04FFD"/>
    <w:rsid w:val="00C07258"/>
    <w:rsid w:val="00C10769"/>
    <w:rsid w:val="00C17EDF"/>
    <w:rsid w:val="00C200E1"/>
    <w:rsid w:val="00C210BF"/>
    <w:rsid w:val="00C21CF4"/>
    <w:rsid w:val="00C222F3"/>
    <w:rsid w:val="00C2350C"/>
    <w:rsid w:val="00C3009F"/>
    <w:rsid w:val="00C343F1"/>
    <w:rsid w:val="00C34DD3"/>
    <w:rsid w:val="00C36986"/>
    <w:rsid w:val="00C40601"/>
    <w:rsid w:val="00C415BF"/>
    <w:rsid w:val="00C439E5"/>
    <w:rsid w:val="00C4498C"/>
    <w:rsid w:val="00C46153"/>
    <w:rsid w:val="00C60683"/>
    <w:rsid w:val="00C81BD2"/>
    <w:rsid w:val="00C8330D"/>
    <w:rsid w:val="00C849A1"/>
    <w:rsid w:val="00C84CA6"/>
    <w:rsid w:val="00C865F9"/>
    <w:rsid w:val="00C91C04"/>
    <w:rsid w:val="00C933D3"/>
    <w:rsid w:val="00CA3766"/>
    <w:rsid w:val="00CB3D54"/>
    <w:rsid w:val="00CB78F0"/>
    <w:rsid w:val="00CB7FFE"/>
    <w:rsid w:val="00CC020B"/>
    <w:rsid w:val="00CC09C0"/>
    <w:rsid w:val="00CC18CC"/>
    <w:rsid w:val="00CC3562"/>
    <w:rsid w:val="00CC3F7E"/>
    <w:rsid w:val="00CC6921"/>
    <w:rsid w:val="00CD2A40"/>
    <w:rsid w:val="00CD4F1F"/>
    <w:rsid w:val="00CD749E"/>
    <w:rsid w:val="00CD7543"/>
    <w:rsid w:val="00CD7AF3"/>
    <w:rsid w:val="00CE0E3D"/>
    <w:rsid w:val="00CE77FD"/>
    <w:rsid w:val="00CF1DBB"/>
    <w:rsid w:val="00CF353B"/>
    <w:rsid w:val="00CF76F6"/>
    <w:rsid w:val="00D00414"/>
    <w:rsid w:val="00D04DB1"/>
    <w:rsid w:val="00D15B9A"/>
    <w:rsid w:val="00D16B7C"/>
    <w:rsid w:val="00D20525"/>
    <w:rsid w:val="00D250D1"/>
    <w:rsid w:val="00D250F7"/>
    <w:rsid w:val="00D26BC2"/>
    <w:rsid w:val="00D36ACB"/>
    <w:rsid w:val="00D36FC0"/>
    <w:rsid w:val="00D402FD"/>
    <w:rsid w:val="00D417E0"/>
    <w:rsid w:val="00D425B1"/>
    <w:rsid w:val="00D43CE1"/>
    <w:rsid w:val="00D47952"/>
    <w:rsid w:val="00D50B0A"/>
    <w:rsid w:val="00D51E59"/>
    <w:rsid w:val="00D52F5B"/>
    <w:rsid w:val="00D56449"/>
    <w:rsid w:val="00D57721"/>
    <w:rsid w:val="00D611B7"/>
    <w:rsid w:val="00D61A2A"/>
    <w:rsid w:val="00D64451"/>
    <w:rsid w:val="00D66E01"/>
    <w:rsid w:val="00D66F1A"/>
    <w:rsid w:val="00D736C2"/>
    <w:rsid w:val="00D75118"/>
    <w:rsid w:val="00D80A02"/>
    <w:rsid w:val="00D83EED"/>
    <w:rsid w:val="00D83F5B"/>
    <w:rsid w:val="00D87554"/>
    <w:rsid w:val="00D942F3"/>
    <w:rsid w:val="00D961FE"/>
    <w:rsid w:val="00DA217D"/>
    <w:rsid w:val="00DA221B"/>
    <w:rsid w:val="00DA5B8E"/>
    <w:rsid w:val="00DA5F75"/>
    <w:rsid w:val="00DB1021"/>
    <w:rsid w:val="00DB1886"/>
    <w:rsid w:val="00DB2160"/>
    <w:rsid w:val="00DB308F"/>
    <w:rsid w:val="00DB3DAA"/>
    <w:rsid w:val="00DC2C32"/>
    <w:rsid w:val="00DC2DF9"/>
    <w:rsid w:val="00DC57CA"/>
    <w:rsid w:val="00DD1918"/>
    <w:rsid w:val="00DD4A2D"/>
    <w:rsid w:val="00DE1D03"/>
    <w:rsid w:val="00DE25AA"/>
    <w:rsid w:val="00DE2813"/>
    <w:rsid w:val="00DE3230"/>
    <w:rsid w:val="00DE3708"/>
    <w:rsid w:val="00DF1379"/>
    <w:rsid w:val="00DF148E"/>
    <w:rsid w:val="00DF4229"/>
    <w:rsid w:val="00DF447B"/>
    <w:rsid w:val="00DF7163"/>
    <w:rsid w:val="00E07153"/>
    <w:rsid w:val="00E23733"/>
    <w:rsid w:val="00E27D20"/>
    <w:rsid w:val="00E348FA"/>
    <w:rsid w:val="00E34B49"/>
    <w:rsid w:val="00E4213A"/>
    <w:rsid w:val="00E4484C"/>
    <w:rsid w:val="00E473B3"/>
    <w:rsid w:val="00E52F9C"/>
    <w:rsid w:val="00E5374C"/>
    <w:rsid w:val="00E53E73"/>
    <w:rsid w:val="00E55763"/>
    <w:rsid w:val="00E558E0"/>
    <w:rsid w:val="00E55BC8"/>
    <w:rsid w:val="00E62470"/>
    <w:rsid w:val="00E64B2F"/>
    <w:rsid w:val="00E65409"/>
    <w:rsid w:val="00E706C6"/>
    <w:rsid w:val="00E80713"/>
    <w:rsid w:val="00E80B97"/>
    <w:rsid w:val="00E83FB5"/>
    <w:rsid w:val="00E87551"/>
    <w:rsid w:val="00E91620"/>
    <w:rsid w:val="00E92010"/>
    <w:rsid w:val="00E92A7E"/>
    <w:rsid w:val="00E94105"/>
    <w:rsid w:val="00E94687"/>
    <w:rsid w:val="00E950F3"/>
    <w:rsid w:val="00E9581C"/>
    <w:rsid w:val="00E95BE4"/>
    <w:rsid w:val="00E96E39"/>
    <w:rsid w:val="00E97B9E"/>
    <w:rsid w:val="00EA36F7"/>
    <w:rsid w:val="00EB3B91"/>
    <w:rsid w:val="00EB4DD9"/>
    <w:rsid w:val="00EB5B1F"/>
    <w:rsid w:val="00EC0838"/>
    <w:rsid w:val="00ED4B68"/>
    <w:rsid w:val="00ED4FE5"/>
    <w:rsid w:val="00ED667D"/>
    <w:rsid w:val="00EE1CCE"/>
    <w:rsid w:val="00EE2D9C"/>
    <w:rsid w:val="00EE4621"/>
    <w:rsid w:val="00EF7470"/>
    <w:rsid w:val="00F0110B"/>
    <w:rsid w:val="00F06B95"/>
    <w:rsid w:val="00F10AEF"/>
    <w:rsid w:val="00F249C9"/>
    <w:rsid w:val="00F251DC"/>
    <w:rsid w:val="00F27680"/>
    <w:rsid w:val="00F3257B"/>
    <w:rsid w:val="00F3343B"/>
    <w:rsid w:val="00F33DD8"/>
    <w:rsid w:val="00F345B8"/>
    <w:rsid w:val="00F36AB6"/>
    <w:rsid w:val="00F37C28"/>
    <w:rsid w:val="00F40656"/>
    <w:rsid w:val="00F41825"/>
    <w:rsid w:val="00F42BE8"/>
    <w:rsid w:val="00F4448A"/>
    <w:rsid w:val="00F47DEE"/>
    <w:rsid w:val="00F50B1E"/>
    <w:rsid w:val="00F518BB"/>
    <w:rsid w:val="00F5465B"/>
    <w:rsid w:val="00F64A51"/>
    <w:rsid w:val="00F6545A"/>
    <w:rsid w:val="00F72EEA"/>
    <w:rsid w:val="00F730DB"/>
    <w:rsid w:val="00F762F9"/>
    <w:rsid w:val="00F763C9"/>
    <w:rsid w:val="00F807A1"/>
    <w:rsid w:val="00F81969"/>
    <w:rsid w:val="00F83DEC"/>
    <w:rsid w:val="00F87512"/>
    <w:rsid w:val="00FA30F9"/>
    <w:rsid w:val="00FA3D16"/>
    <w:rsid w:val="00FA6798"/>
    <w:rsid w:val="00FB0808"/>
    <w:rsid w:val="00FB3F87"/>
    <w:rsid w:val="00FB595D"/>
    <w:rsid w:val="00FB762D"/>
    <w:rsid w:val="00FC0EFA"/>
    <w:rsid w:val="00FC3C14"/>
    <w:rsid w:val="00FC3E28"/>
    <w:rsid w:val="00FC3E61"/>
    <w:rsid w:val="00FC587E"/>
    <w:rsid w:val="00FC74A4"/>
    <w:rsid w:val="00FD0689"/>
    <w:rsid w:val="00FE1384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E5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77585"/>
    <w:rPr>
      <w:color w:val="0000FF"/>
      <w:u w:val="single"/>
    </w:rPr>
  </w:style>
  <w:style w:type="table" w:styleId="Tablaconcuadrcula">
    <w:name w:val="Table Grid"/>
    <w:basedOn w:val="Tablanormal"/>
    <w:rsid w:val="009F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dellista">
    <w:name w:val="Paràgraf de llista"/>
    <w:basedOn w:val="Normal"/>
    <w:uiPriority w:val="34"/>
    <w:qFormat/>
    <w:rsid w:val="009E1EDF"/>
    <w:pPr>
      <w:ind w:left="708"/>
    </w:pPr>
  </w:style>
  <w:style w:type="paragraph" w:styleId="Textodeglobo">
    <w:name w:val="Balloon Text"/>
    <w:basedOn w:val="Normal"/>
    <w:link w:val="TextodegloboCar"/>
    <w:rsid w:val="00192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5B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borras.germanstrias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HOSPITAL UNIVERSITARI GERMANS TRIAS I PUJOL- Servicio de Farmacia </vt:lpstr>
    </vt:vector>
  </TitlesOfParts>
  <Company>HUGTIP</Company>
  <LinksUpToDate>false</LinksUpToDate>
  <CharactersWithSpaces>8608</CharactersWithSpaces>
  <SharedDoc>false</SharedDoc>
  <HLinks>
    <vt:vector size="12" baseType="variant"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mailto:ramonborras.germanstrias@gencat.cat</vt:lpwstr>
      </vt:variant>
      <vt:variant>
        <vt:lpwstr/>
      </vt:variant>
      <vt:variant>
        <vt:i4>5111899</vt:i4>
      </vt:variant>
      <vt:variant>
        <vt:i4>-1</vt:i4>
      </vt:variant>
      <vt:variant>
        <vt:i4>1026</vt:i4>
      </vt:variant>
      <vt:variant>
        <vt:i4>1</vt:i4>
      </vt:variant>
      <vt:variant>
        <vt:lpwstr>xavi:Desktop Folder:logos:flsida4.jpg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UNIVERSITARI GERMANS TRIAS I PUJOL- Servicio de Farmacia</dc:title>
  <dc:creator>FBonafont</dc:creator>
  <cp:lastModifiedBy> </cp:lastModifiedBy>
  <cp:revision>6</cp:revision>
  <cp:lastPrinted>2016-02-05T12:03:00Z</cp:lastPrinted>
  <dcterms:created xsi:type="dcterms:W3CDTF">2016-02-08T09:56:00Z</dcterms:created>
  <dcterms:modified xsi:type="dcterms:W3CDTF">2016-03-07T10:05:00Z</dcterms:modified>
</cp:coreProperties>
</file>